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FC" w:rsidRPr="000332B9" w:rsidRDefault="00632FFC" w:rsidP="00632FFC">
      <w:pPr>
        <w:pStyle w:val="Heading1"/>
        <w:jc w:val="center"/>
        <w:rPr>
          <w:rFonts w:ascii="Bookman Old Style" w:hAnsi="Bookman Old Style"/>
          <w:sz w:val="28"/>
          <w:szCs w:val="28"/>
        </w:rPr>
      </w:pPr>
      <w:r w:rsidRPr="000332B9">
        <w:rPr>
          <w:rFonts w:ascii="Bookman Old Style" w:hAnsi="Bookman Old Style"/>
          <w:sz w:val="28"/>
          <w:szCs w:val="28"/>
        </w:rPr>
        <w:t>Embassy of India</w:t>
      </w:r>
    </w:p>
    <w:p w:rsidR="00632FFC" w:rsidRPr="000332B9" w:rsidRDefault="00632FFC" w:rsidP="00632FFC">
      <w:pPr>
        <w:pStyle w:val="Heading1"/>
        <w:jc w:val="center"/>
        <w:rPr>
          <w:rFonts w:ascii="Bookman Old Style" w:hAnsi="Bookman Old Style"/>
          <w:sz w:val="28"/>
          <w:szCs w:val="28"/>
        </w:rPr>
      </w:pPr>
      <w:r w:rsidRPr="000332B9">
        <w:rPr>
          <w:rFonts w:ascii="Bookman Old Style" w:hAnsi="Bookman Old Style"/>
          <w:sz w:val="28"/>
          <w:szCs w:val="28"/>
        </w:rPr>
        <w:t>Warsaw</w:t>
      </w:r>
    </w:p>
    <w:p w:rsidR="00632FFC" w:rsidRPr="000332B9" w:rsidRDefault="00632FFC" w:rsidP="00632FFC">
      <w:pPr>
        <w:pStyle w:val="Heading1"/>
        <w:jc w:val="both"/>
        <w:rPr>
          <w:rFonts w:ascii="Bookman Old Style" w:hAnsi="Bookman Old Style"/>
          <w:b w:val="0"/>
          <w:sz w:val="28"/>
          <w:szCs w:val="28"/>
        </w:rPr>
      </w:pPr>
      <w:r w:rsidRPr="000332B9">
        <w:rPr>
          <w:rFonts w:ascii="Bookman Old Style" w:hAnsi="Bookman Old Style"/>
          <w:b w:val="0"/>
          <w:sz w:val="28"/>
          <w:szCs w:val="28"/>
        </w:rPr>
        <w:t>WAR/COM/201/01/2015</w:t>
      </w:r>
      <w:r w:rsidRPr="000332B9">
        <w:rPr>
          <w:rFonts w:ascii="Bookman Old Style" w:hAnsi="Bookman Old Style"/>
          <w:b w:val="0"/>
          <w:sz w:val="28"/>
          <w:szCs w:val="28"/>
        </w:rPr>
        <w:tab/>
      </w:r>
      <w:r w:rsidRPr="000332B9">
        <w:rPr>
          <w:rFonts w:ascii="Bookman Old Style" w:hAnsi="Bookman Old Style"/>
          <w:b w:val="0"/>
          <w:sz w:val="28"/>
          <w:szCs w:val="28"/>
        </w:rPr>
        <w:tab/>
      </w:r>
      <w:r w:rsidRPr="000332B9">
        <w:rPr>
          <w:rFonts w:ascii="Bookman Old Style" w:hAnsi="Bookman Old Style"/>
          <w:b w:val="0"/>
          <w:sz w:val="28"/>
          <w:szCs w:val="28"/>
        </w:rPr>
        <w:tab/>
      </w:r>
      <w:r w:rsidRPr="000332B9">
        <w:rPr>
          <w:rFonts w:ascii="Bookman Old Style" w:hAnsi="Bookman Old Style"/>
          <w:b w:val="0"/>
          <w:sz w:val="28"/>
          <w:szCs w:val="28"/>
        </w:rPr>
        <w:tab/>
      </w:r>
      <w:r w:rsidRPr="000332B9">
        <w:rPr>
          <w:rFonts w:ascii="Bookman Old Style" w:hAnsi="Bookman Old Style"/>
          <w:b w:val="0"/>
          <w:sz w:val="28"/>
          <w:szCs w:val="28"/>
        </w:rPr>
        <w:tab/>
      </w:r>
      <w:r w:rsidRPr="000332B9">
        <w:rPr>
          <w:rFonts w:ascii="Bookman Old Style" w:hAnsi="Bookman Old Style"/>
          <w:b w:val="0"/>
          <w:sz w:val="28"/>
          <w:szCs w:val="28"/>
        </w:rPr>
        <w:tab/>
        <w:t>07/04/2015</w:t>
      </w:r>
    </w:p>
    <w:p w:rsidR="00632FFC" w:rsidRPr="000332B9" w:rsidRDefault="00632FFC" w:rsidP="00632FFC">
      <w:pPr>
        <w:pStyle w:val="Heading1"/>
        <w:jc w:val="center"/>
        <w:rPr>
          <w:rFonts w:ascii="Bookman Old Style" w:hAnsi="Bookman Old Style"/>
          <w:sz w:val="28"/>
          <w:szCs w:val="28"/>
        </w:rPr>
      </w:pPr>
    </w:p>
    <w:p w:rsidR="00632FFC" w:rsidRPr="000332B9" w:rsidRDefault="00632FFC" w:rsidP="00632FFC">
      <w:pPr>
        <w:pStyle w:val="Heading1"/>
        <w:jc w:val="both"/>
        <w:rPr>
          <w:rFonts w:ascii="Bookman Old Style" w:hAnsi="Bookman Old Style"/>
          <w:sz w:val="28"/>
          <w:szCs w:val="28"/>
          <w:u w:val="single"/>
        </w:rPr>
      </w:pPr>
      <w:r w:rsidRPr="000332B9">
        <w:rPr>
          <w:rFonts w:ascii="Bookman Old Style" w:hAnsi="Bookman Old Style"/>
          <w:sz w:val="28"/>
          <w:szCs w:val="28"/>
          <w:u w:val="single"/>
        </w:rPr>
        <w:t>Monthly Economic and Commercial Report for Lithuania for March 2015 –Summary</w:t>
      </w:r>
    </w:p>
    <w:p w:rsidR="00632FFC" w:rsidRPr="000332B9" w:rsidRDefault="00632FFC" w:rsidP="00632FFC">
      <w:pPr>
        <w:rPr>
          <w:rFonts w:ascii="Bookman Old Style" w:hAnsi="Bookman Old Style"/>
          <w:sz w:val="28"/>
          <w:szCs w:val="28"/>
        </w:rPr>
      </w:pPr>
    </w:p>
    <w:p w:rsidR="00632FFC" w:rsidRPr="000332B9" w:rsidRDefault="00632FFC" w:rsidP="00632FFC">
      <w:pPr>
        <w:pStyle w:val="ListParagraph"/>
        <w:numPr>
          <w:ilvl w:val="0"/>
          <w:numId w:val="1"/>
        </w:numPr>
        <w:ind w:left="142" w:hanging="142"/>
        <w:jc w:val="both"/>
        <w:rPr>
          <w:rFonts w:ascii="Bookman Old Style" w:hAnsi="Bookman Old Style"/>
          <w:b/>
          <w:sz w:val="28"/>
          <w:szCs w:val="28"/>
        </w:rPr>
      </w:pPr>
      <w:r w:rsidRPr="000332B9">
        <w:rPr>
          <w:rFonts w:ascii="Bookman Old Style" w:hAnsi="Bookman Old Style"/>
          <w:b/>
          <w:sz w:val="28"/>
          <w:szCs w:val="28"/>
        </w:rPr>
        <w:t>Internal:</w:t>
      </w:r>
    </w:p>
    <w:p w:rsidR="00632FFC" w:rsidRPr="000332B9" w:rsidRDefault="00632FFC" w:rsidP="00632FFC">
      <w:pPr>
        <w:pStyle w:val="ListParagraph"/>
        <w:jc w:val="both"/>
        <w:rPr>
          <w:rFonts w:ascii="Bookman Old Style" w:hAnsi="Bookman Old Style"/>
          <w:b/>
          <w:sz w:val="28"/>
          <w:szCs w:val="28"/>
        </w:rPr>
      </w:pPr>
    </w:p>
    <w:p w:rsidR="00632FFC" w:rsidRPr="000332B9" w:rsidRDefault="00632FFC" w:rsidP="00632FFC">
      <w:pPr>
        <w:pStyle w:val="ListParagraph"/>
        <w:jc w:val="both"/>
        <w:rPr>
          <w:rFonts w:ascii="Bookman Old Style" w:hAnsi="Bookman Old Style"/>
          <w:sz w:val="28"/>
          <w:szCs w:val="28"/>
        </w:rPr>
      </w:pPr>
      <w:r w:rsidRPr="000332B9">
        <w:rPr>
          <w:rFonts w:ascii="Bookman Old Style" w:hAnsi="Bookman Old Style"/>
          <w:sz w:val="28"/>
          <w:szCs w:val="28"/>
        </w:rPr>
        <w:t xml:space="preserve">Lithuania has </w:t>
      </w:r>
      <w:r>
        <w:rPr>
          <w:rFonts w:ascii="Bookman Old Style" w:hAnsi="Bookman Old Style"/>
          <w:sz w:val="28"/>
          <w:szCs w:val="28"/>
        </w:rPr>
        <w:t>entered</w:t>
      </w:r>
      <w:r w:rsidRPr="000332B9">
        <w:rPr>
          <w:rFonts w:ascii="Bookman Old Style" w:hAnsi="Bookman Old Style"/>
          <w:sz w:val="28"/>
          <w:szCs w:val="28"/>
        </w:rPr>
        <w:t xml:space="preserve"> the </w:t>
      </w:r>
      <w:proofErr w:type="spellStart"/>
      <w:r w:rsidRPr="000332B9">
        <w:rPr>
          <w:rFonts w:ascii="Bookman Old Style" w:hAnsi="Bookman Old Style"/>
          <w:sz w:val="28"/>
          <w:szCs w:val="28"/>
        </w:rPr>
        <w:t>Eurozone</w:t>
      </w:r>
      <w:proofErr w:type="spellEnd"/>
      <w:r>
        <w:rPr>
          <w:rFonts w:ascii="Bookman Old Style" w:hAnsi="Bookman Old Style"/>
          <w:sz w:val="28"/>
          <w:szCs w:val="28"/>
        </w:rPr>
        <w:t xml:space="preserve"> successfully</w:t>
      </w:r>
      <w:r w:rsidRPr="000332B9">
        <w:rPr>
          <w:rFonts w:ascii="Bookman Old Style" w:hAnsi="Bookman Old Style"/>
          <w:sz w:val="28"/>
          <w:szCs w:val="28"/>
        </w:rPr>
        <w:t xml:space="preserve"> and adopted Euro</w:t>
      </w:r>
      <w:r>
        <w:rPr>
          <w:rFonts w:ascii="Bookman Old Style" w:hAnsi="Bookman Old Style"/>
          <w:sz w:val="28"/>
          <w:szCs w:val="28"/>
        </w:rPr>
        <w:t xml:space="preserve"> as its currency from</w:t>
      </w:r>
      <w:r w:rsidRPr="000332B9">
        <w:rPr>
          <w:rFonts w:ascii="Bookman Old Style" w:hAnsi="Bookman Old Style"/>
          <w:sz w:val="28"/>
          <w:szCs w:val="28"/>
        </w:rPr>
        <w:t xml:space="preserve"> January</w:t>
      </w:r>
      <w:r>
        <w:rPr>
          <w:rFonts w:ascii="Bookman Old Style" w:hAnsi="Bookman Old Style"/>
          <w:sz w:val="28"/>
          <w:szCs w:val="28"/>
        </w:rPr>
        <w:t xml:space="preserve"> 1, 2015</w:t>
      </w:r>
      <w:r w:rsidRPr="000332B9">
        <w:rPr>
          <w:rFonts w:ascii="Bookman Old Style" w:hAnsi="Bookman Old Style"/>
          <w:sz w:val="28"/>
          <w:szCs w:val="28"/>
        </w:rPr>
        <w:t xml:space="preserve">. </w:t>
      </w:r>
    </w:p>
    <w:p w:rsidR="00632FFC" w:rsidRPr="000332B9" w:rsidRDefault="00632FFC" w:rsidP="00632FFC">
      <w:pPr>
        <w:pStyle w:val="ListParagraph"/>
        <w:numPr>
          <w:ilvl w:val="1"/>
          <w:numId w:val="1"/>
        </w:numPr>
        <w:jc w:val="both"/>
        <w:rPr>
          <w:rFonts w:ascii="Bookman Old Style" w:hAnsi="Bookman Old Style"/>
          <w:sz w:val="28"/>
          <w:szCs w:val="28"/>
        </w:rPr>
      </w:pPr>
      <w:r w:rsidRPr="000332B9">
        <w:rPr>
          <w:rFonts w:ascii="Bookman Old Style" w:hAnsi="Bookman Old Style"/>
          <w:sz w:val="28"/>
          <w:szCs w:val="28"/>
          <w:u w:val="single"/>
        </w:rPr>
        <w:t>Unemployment</w:t>
      </w:r>
      <w:r w:rsidRPr="000332B9">
        <w:rPr>
          <w:rFonts w:ascii="Bookman Old Style" w:hAnsi="Bookman Old Style"/>
          <w:sz w:val="28"/>
          <w:szCs w:val="28"/>
        </w:rPr>
        <w:t>:</w:t>
      </w:r>
      <w:r w:rsidRPr="000332B9">
        <w:rPr>
          <w:rFonts w:ascii="Bookman Old Style" w:hAnsi="Bookman Old Style"/>
          <w:b/>
          <w:sz w:val="28"/>
          <w:szCs w:val="28"/>
        </w:rPr>
        <w:t xml:space="preserve"> </w:t>
      </w:r>
      <w:r w:rsidRPr="000332B9">
        <w:rPr>
          <w:rFonts w:ascii="Bookman Old Style" w:hAnsi="Bookman Old Style"/>
          <w:sz w:val="28"/>
          <w:szCs w:val="28"/>
        </w:rPr>
        <w:t>reduced unemployment levels</w:t>
      </w:r>
      <w:r>
        <w:rPr>
          <w:rFonts w:ascii="Bookman Old Style" w:hAnsi="Bookman Old Style"/>
          <w:sz w:val="28"/>
          <w:szCs w:val="28"/>
        </w:rPr>
        <w:t xml:space="preserve"> in 2014 (9.3%) </w:t>
      </w:r>
      <w:proofErr w:type="spellStart"/>
      <w:r>
        <w:rPr>
          <w:rFonts w:ascii="Bookman Old Style" w:hAnsi="Bookman Old Style"/>
          <w:sz w:val="28"/>
          <w:szCs w:val="28"/>
        </w:rPr>
        <w:t>v</w:t>
      </w:r>
      <w:r w:rsidRPr="000332B9">
        <w:rPr>
          <w:rFonts w:ascii="Bookman Old Style" w:hAnsi="Bookman Old Style"/>
          <w:sz w:val="28"/>
          <w:szCs w:val="28"/>
        </w:rPr>
        <w:t>s</w:t>
      </w:r>
      <w:proofErr w:type="spellEnd"/>
      <w:r w:rsidRPr="000332B9">
        <w:rPr>
          <w:rFonts w:ascii="Bookman Old Style" w:hAnsi="Bookman Old Style"/>
          <w:sz w:val="28"/>
          <w:szCs w:val="28"/>
        </w:rPr>
        <w:t xml:space="preserve"> 11.1%(2013</w:t>
      </w:r>
    </w:p>
    <w:p w:rsidR="00632FFC" w:rsidRPr="000332B9" w:rsidRDefault="00632FFC" w:rsidP="00632FFC">
      <w:pPr>
        <w:pStyle w:val="ListParagraph"/>
        <w:numPr>
          <w:ilvl w:val="1"/>
          <w:numId w:val="1"/>
        </w:numPr>
        <w:jc w:val="both"/>
        <w:rPr>
          <w:rFonts w:ascii="Bookman Old Style" w:hAnsi="Bookman Old Style"/>
          <w:sz w:val="28"/>
          <w:szCs w:val="28"/>
        </w:rPr>
      </w:pPr>
      <w:r w:rsidRPr="000332B9">
        <w:rPr>
          <w:rFonts w:ascii="Bookman Old Style" w:hAnsi="Bookman Old Style"/>
          <w:sz w:val="28"/>
          <w:szCs w:val="28"/>
          <w:u w:val="single"/>
        </w:rPr>
        <w:t>Doing Business Report:</w:t>
      </w:r>
      <w:r w:rsidRPr="000332B9">
        <w:rPr>
          <w:rFonts w:ascii="Bookman Old Style" w:hAnsi="Bookman Old Style"/>
          <w:sz w:val="28"/>
          <w:szCs w:val="28"/>
        </w:rPr>
        <w:t xml:space="preserve"> ranked 24</w:t>
      </w:r>
      <w:r w:rsidRPr="000332B9">
        <w:rPr>
          <w:rFonts w:ascii="Bookman Old Style" w:hAnsi="Bookman Old Style"/>
          <w:sz w:val="28"/>
          <w:szCs w:val="28"/>
          <w:vertAlign w:val="superscript"/>
        </w:rPr>
        <w:t>th</w:t>
      </w:r>
      <w:r w:rsidRPr="000332B9">
        <w:rPr>
          <w:rFonts w:ascii="Bookman Old Style" w:hAnsi="Bookman Old Style"/>
          <w:sz w:val="28"/>
          <w:szCs w:val="28"/>
        </w:rPr>
        <w:t xml:space="preserve"> among 189 countries and 10</w:t>
      </w:r>
      <w:r w:rsidRPr="000332B9">
        <w:rPr>
          <w:rFonts w:ascii="Bookman Old Style" w:hAnsi="Bookman Old Style"/>
          <w:sz w:val="28"/>
          <w:szCs w:val="28"/>
          <w:vertAlign w:val="superscript"/>
        </w:rPr>
        <w:t>th</w:t>
      </w:r>
      <w:r w:rsidRPr="000332B9">
        <w:rPr>
          <w:rFonts w:ascii="Bookman Old Style" w:hAnsi="Bookman Old Style"/>
          <w:sz w:val="28"/>
          <w:szCs w:val="28"/>
        </w:rPr>
        <w:t xml:space="preserve"> in Europe</w:t>
      </w:r>
    </w:p>
    <w:p w:rsidR="00632FFC" w:rsidRPr="000332B9" w:rsidRDefault="00632FFC" w:rsidP="00632FFC">
      <w:pPr>
        <w:pStyle w:val="ListParagraph"/>
        <w:numPr>
          <w:ilvl w:val="1"/>
          <w:numId w:val="1"/>
        </w:numPr>
        <w:jc w:val="both"/>
        <w:rPr>
          <w:rFonts w:ascii="Bookman Old Style" w:hAnsi="Bookman Old Style"/>
          <w:sz w:val="28"/>
          <w:szCs w:val="28"/>
        </w:rPr>
      </w:pPr>
      <w:r w:rsidRPr="000332B9">
        <w:rPr>
          <w:rFonts w:ascii="Bookman Old Style" w:hAnsi="Bookman Old Style"/>
          <w:sz w:val="28"/>
          <w:szCs w:val="28"/>
          <w:u w:val="single"/>
        </w:rPr>
        <w:t>New LNG terminal</w:t>
      </w:r>
      <w:r w:rsidRPr="000332B9">
        <w:rPr>
          <w:rFonts w:ascii="Bookman Old Style" w:hAnsi="Bookman Old Style"/>
          <w:sz w:val="28"/>
          <w:szCs w:val="28"/>
        </w:rPr>
        <w:t>: started commercial activity as of January 1</w:t>
      </w:r>
      <w:r>
        <w:rPr>
          <w:rFonts w:ascii="Bookman Old Style" w:hAnsi="Bookman Old Style"/>
          <w:sz w:val="28"/>
          <w:szCs w:val="28"/>
        </w:rPr>
        <w:t>, 2015</w:t>
      </w:r>
      <w:r w:rsidRPr="000332B9">
        <w:rPr>
          <w:rFonts w:ascii="Bookman Old Style" w:hAnsi="Bookman Old Style"/>
          <w:sz w:val="28"/>
          <w:szCs w:val="28"/>
        </w:rPr>
        <w:t>.</w:t>
      </w:r>
    </w:p>
    <w:p w:rsidR="00632FFC" w:rsidRPr="000332B9" w:rsidRDefault="00632FFC" w:rsidP="00632FFC">
      <w:pPr>
        <w:pStyle w:val="ListParagraph"/>
        <w:numPr>
          <w:ilvl w:val="1"/>
          <w:numId w:val="1"/>
        </w:numPr>
        <w:jc w:val="both"/>
        <w:rPr>
          <w:rFonts w:ascii="Bookman Old Style" w:hAnsi="Bookman Old Style"/>
          <w:sz w:val="28"/>
          <w:szCs w:val="28"/>
        </w:rPr>
      </w:pPr>
      <w:r w:rsidRPr="000332B9">
        <w:rPr>
          <w:rFonts w:ascii="Bookman Old Style" w:hAnsi="Bookman Old Style"/>
          <w:sz w:val="28"/>
          <w:szCs w:val="28"/>
          <w:u w:val="single"/>
        </w:rPr>
        <w:t>Exports down</w:t>
      </w:r>
      <w:r w:rsidRPr="000332B9">
        <w:rPr>
          <w:rFonts w:ascii="Bookman Old Style" w:hAnsi="Bookman Old Style"/>
          <w:sz w:val="28"/>
          <w:szCs w:val="28"/>
        </w:rPr>
        <w:t>: Weak oil prices and external environment stymie exports</w:t>
      </w:r>
      <w:r>
        <w:rPr>
          <w:rFonts w:ascii="Bookman Old Style" w:hAnsi="Bookman Old Style"/>
          <w:sz w:val="28"/>
          <w:szCs w:val="28"/>
        </w:rPr>
        <w:t xml:space="preserve"> </w:t>
      </w:r>
      <w:r w:rsidRPr="006D3AE2">
        <w:rPr>
          <w:rFonts w:ascii="Bookman Old Style" w:hAnsi="Bookman Old Style"/>
          <w:i/>
          <w:sz w:val="28"/>
          <w:szCs w:val="28"/>
        </w:rPr>
        <w:t>(nominal merchandise goods exports decreased by 8.8% year on year in Euro terms, and merchandise imports fell by 9.5%)</w:t>
      </w:r>
      <w:r>
        <w:rPr>
          <w:rFonts w:ascii="Bookman Old Style" w:hAnsi="Bookman Old Style"/>
          <w:i/>
          <w:sz w:val="28"/>
          <w:szCs w:val="28"/>
        </w:rPr>
        <w:t xml:space="preserve">. </w:t>
      </w:r>
    </w:p>
    <w:p w:rsidR="00632FFC" w:rsidRPr="000332B9" w:rsidRDefault="00632FFC" w:rsidP="00632FFC">
      <w:pPr>
        <w:pStyle w:val="ListParagraph"/>
        <w:numPr>
          <w:ilvl w:val="0"/>
          <w:numId w:val="1"/>
        </w:numPr>
        <w:rPr>
          <w:rFonts w:ascii="Bookman Old Style" w:hAnsi="Bookman Old Style"/>
          <w:b/>
          <w:sz w:val="28"/>
          <w:szCs w:val="28"/>
        </w:rPr>
      </w:pPr>
      <w:r w:rsidRPr="000332B9">
        <w:rPr>
          <w:rFonts w:ascii="Bookman Old Style" w:hAnsi="Bookman Old Style"/>
          <w:b/>
          <w:sz w:val="28"/>
          <w:szCs w:val="28"/>
        </w:rPr>
        <w:t xml:space="preserve">Bilateral: </w:t>
      </w:r>
    </w:p>
    <w:p w:rsidR="00632FFC" w:rsidRPr="000332B9" w:rsidRDefault="00632FFC" w:rsidP="00632FFC">
      <w:pPr>
        <w:pStyle w:val="ListParagraph"/>
        <w:rPr>
          <w:rFonts w:ascii="Bookman Old Style" w:hAnsi="Bookman Old Style"/>
          <w:b/>
          <w:sz w:val="28"/>
          <w:szCs w:val="28"/>
        </w:rPr>
      </w:pPr>
    </w:p>
    <w:p w:rsidR="00632FFC" w:rsidRPr="000332B9" w:rsidRDefault="00632FFC" w:rsidP="00632FFC">
      <w:pPr>
        <w:pStyle w:val="ListParagraph"/>
        <w:numPr>
          <w:ilvl w:val="1"/>
          <w:numId w:val="1"/>
        </w:numPr>
        <w:jc w:val="both"/>
        <w:rPr>
          <w:sz w:val="28"/>
          <w:szCs w:val="28"/>
          <w:lang w:val="en-GB"/>
        </w:rPr>
      </w:pPr>
      <w:r w:rsidRPr="000332B9">
        <w:rPr>
          <w:rFonts w:ascii="Bookman Old Style" w:hAnsi="Bookman Old Style"/>
          <w:b/>
          <w:sz w:val="28"/>
          <w:szCs w:val="28"/>
        </w:rPr>
        <w:t xml:space="preserve">Participation in </w:t>
      </w:r>
      <w:r>
        <w:rPr>
          <w:rFonts w:ascii="Bookman Old Style" w:hAnsi="Bookman Old Style"/>
          <w:b/>
          <w:sz w:val="28"/>
          <w:szCs w:val="28"/>
        </w:rPr>
        <w:t>‘’Make in India’’</w:t>
      </w:r>
      <w:r w:rsidRPr="000332B9">
        <w:rPr>
          <w:rFonts w:ascii="Bookman Old Style" w:hAnsi="Bookman Old Style"/>
          <w:b/>
          <w:sz w:val="28"/>
          <w:szCs w:val="28"/>
        </w:rPr>
        <w:t xml:space="preserve"> event at Warsaw: </w:t>
      </w:r>
      <w:r w:rsidRPr="000332B9">
        <w:rPr>
          <w:rFonts w:ascii="Bookman Old Style" w:hAnsi="Bookman Old Style"/>
          <w:sz w:val="28"/>
          <w:szCs w:val="28"/>
        </w:rPr>
        <w:t xml:space="preserve">A Lithuanian delegation led by </w:t>
      </w:r>
      <w:r w:rsidRPr="000332B9">
        <w:rPr>
          <w:sz w:val="28"/>
          <w:szCs w:val="28"/>
          <w:lang w:val="en-GB"/>
        </w:rPr>
        <w:t xml:space="preserve">Dr. </w:t>
      </w:r>
      <w:proofErr w:type="spellStart"/>
      <w:r w:rsidRPr="000332B9">
        <w:rPr>
          <w:sz w:val="28"/>
          <w:szCs w:val="28"/>
          <w:lang w:val="en-GB"/>
        </w:rPr>
        <w:t>Arvydas</w:t>
      </w:r>
      <w:proofErr w:type="spellEnd"/>
      <w:r w:rsidRPr="000332B9">
        <w:rPr>
          <w:sz w:val="28"/>
          <w:szCs w:val="28"/>
          <w:lang w:val="en-GB"/>
        </w:rPr>
        <w:t xml:space="preserve"> </w:t>
      </w:r>
      <w:proofErr w:type="spellStart"/>
      <w:r w:rsidRPr="000332B9">
        <w:rPr>
          <w:sz w:val="28"/>
          <w:szCs w:val="28"/>
          <w:lang w:val="en-GB"/>
        </w:rPr>
        <w:t>Sirvinskas</w:t>
      </w:r>
      <w:proofErr w:type="spellEnd"/>
      <w:r w:rsidRPr="000332B9">
        <w:rPr>
          <w:sz w:val="28"/>
          <w:szCs w:val="28"/>
          <w:lang w:val="en-GB"/>
        </w:rPr>
        <w:t xml:space="preserve"> , Managing Director &amp; Founder of JSC </w:t>
      </w:r>
      <w:r w:rsidRPr="000332B9">
        <w:rPr>
          <w:sz w:val="28"/>
          <w:szCs w:val="28"/>
        </w:rPr>
        <w:t>“</w:t>
      </w:r>
      <w:proofErr w:type="spellStart"/>
      <w:r w:rsidRPr="000332B9">
        <w:rPr>
          <w:sz w:val="28"/>
          <w:szCs w:val="28"/>
          <w:lang w:val="en-GB"/>
        </w:rPr>
        <w:t>ArKeTa</w:t>
      </w:r>
      <w:proofErr w:type="spellEnd"/>
      <w:r w:rsidRPr="000332B9">
        <w:rPr>
          <w:sz w:val="28"/>
          <w:szCs w:val="28"/>
          <w:lang w:val="en-GB"/>
        </w:rPr>
        <w:t xml:space="preserve"> International Investment” participated in the Make in India event in Warsaw and held detailed discussions with Ambassador, JS(DIPP) and CII representatives on enhancing bilateral economic cooperation between the two countries. </w:t>
      </w:r>
      <w:r>
        <w:rPr>
          <w:sz w:val="28"/>
          <w:szCs w:val="28"/>
          <w:lang w:val="en-GB"/>
        </w:rPr>
        <w:t>The Lithuanian team handed over a list of potential investment projects in Lithuania.</w:t>
      </w:r>
    </w:p>
    <w:p w:rsidR="00632FFC" w:rsidRPr="000332B9" w:rsidRDefault="00632FFC" w:rsidP="00632FFC">
      <w:pPr>
        <w:spacing w:after="200" w:line="276" w:lineRule="auto"/>
        <w:jc w:val="both"/>
        <w:rPr>
          <w:rFonts w:ascii="Bookman Old Style" w:hAnsi="Bookman Old Style"/>
          <w:b/>
          <w:sz w:val="28"/>
          <w:szCs w:val="28"/>
        </w:rPr>
      </w:pPr>
      <w:r w:rsidRPr="000332B9">
        <w:rPr>
          <w:rFonts w:ascii="Bookman Old Style" w:hAnsi="Bookman Old Style"/>
          <w:b/>
          <w:sz w:val="28"/>
          <w:szCs w:val="28"/>
        </w:rPr>
        <w:br w:type="page"/>
      </w:r>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826394">
        <w:rPr>
          <w:rFonts w:ascii="Bookman Old Style" w:hAnsi="Bookman Old Style"/>
          <w:b/>
          <w:color w:val="000000" w:themeColor="text1"/>
        </w:rPr>
        <w:t>1. Trends in bilateral trade and investment</w:t>
      </w:r>
      <w:r w:rsidRPr="00747559">
        <w:rPr>
          <w:rFonts w:ascii="Bookman Old Style" w:hAnsi="Bookman Old Style"/>
          <w:color w:val="000000" w:themeColor="text1"/>
        </w:rPr>
        <w:t>: (Source: Official Statistics Portal-Statistics Lithuania)</w:t>
      </w:r>
    </w:p>
    <w:p w:rsidR="00632FFC" w:rsidRDefault="00632FFC" w:rsidP="00632FFC">
      <w:pPr>
        <w:rPr>
          <w:rFonts w:ascii="Bookman Old Style" w:hAnsi="Bookman Old Style"/>
          <w:color w:val="000000" w:themeColor="text1"/>
        </w:rPr>
      </w:pPr>
    </w:p>
    <w:p w:rsidR="00632FFC"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 xml:space="preserve">(i) Bilateral trade </w:t>
      </w:r>
      <w:r w:rsidRPr="00747559">
        <w:rPr>
          <w:rFonts w:ascii="Bookman Old Style" w:hAnsi="Bookman Old Style"/>
          <w:b/>
          <w:color w:val="000000" w:themeColor="text1"/>
        </w:rPr>
        <w:t>(January–</w:t>
      </w:r>
      <w:r>
        <w:rPr>
          <w:rFonts w:ascii="Bookman Old Style" w:hAnsi="Bookman Old Style"/>
          <w:b/>
          <w:color w:val="000000" w:themeColor="text1"/>
        </w:rPr>
        <w:t>December</w:t>
      </w:r>
      <w:r w:rsidRPr="00747559">
        <w:rPr>
          <w:rFonts w:ascii="Bookman Old Style" w:hAnsi="Bookman Old Style"/>
          <w:b/>
          <w:color w:val="000000" w:themeColor="text1"/>
        </w:rPr>
        <w:t xml:space="preserve"> 2014, Million USD)</w:t>
      </w:r>
      <w:r w:rsidRPr="00747559">
        <w:rPr>
          <w:rFonts w:ascii="Bookman Old Style" w:hAnsi="Bookman Old Style"/>
          <w:color w:val="000000" w:themeColor="text1"/>
        </w:rPr>
        <w:cr/>
      </w:r>
    </w:p>
    <w:tbl>
      <w:tblPr>
        <w:tblStyle w:val="TableGrid"/>
        <w:tblW w:w="0" w:type="auto"/>
        <w:tblLook w:val="04A0"/>
      </w:tblPr>
      <w:tblGrid>
        <w:gridCol w:w="1596"/>
        <w:gridCol w:w="1596"/>
        <w:gridCol w:w="1596"/>
        <w:gridCol w:w="1596"/>
        <w:gridCol w:w="1596"/>
        <w:gridCol w:w="1596"/>
      </w:tblGrid>
      <w:tr w:rsidR="00632FFC" w:rsidRPr="00747559" w:rsidTr="00CA3CA7">
        <w:tc>
          <w:tcPr>
            <w:tcW w:w="1596" w:type="dxa"/>
          </w:tcPr>
          <w:p w:rsidR="00632FFC" w:rsidRPr="00D53A9B" w:rsidRDefault="00632FFC" w:rsidP="00CA3CA7">
            <w:pPr>
              <w:rPr>
                <w:rFonts w:ascii="Bookman Old Style" w:hAnsi="Bookman Old Style"/>
                <w:color w:val="000000" w:themeColor="text1"/>
                <w:lang w:val="en-US"/>
              </w:rPr>
            </w:pPr>
          </w:p>
        </w:tc>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Export</w:t>
            </w:r>
          </w:p>
        </w:tc>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Import</w:t>
            </w:r>
          </w:p>
        </w:tc>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Total</w:t>
            </w:r>
          </w:p>
        </w:tc>
        <w:tc>
          <w:tcPr>
            <w:tcW w:w="1596" w:type="dxa"/>
          </w:tcPr>
          <w:p w:rsidR="00632FFC" w:rsidRPr="002F230E" w:rsidRDefault="00632FFC" w:rsidP="00CA3CA7">
            <w:pPr>
              <w:rPr>
                <w:rFonts w:ascii="Bookman Old Style" w:hAnsi="Bookman Old Style"/>
                <w:color w:val="000000" w:themeColor="text1"/>
                <w:lang w:val="en-US"/>
              </w:rPr>
            </w:pPr>
            <w:r w:rsidRPr="002F230E">
              <w:rPr>
                <w:rFonts w:ascii="Bookman Old Style" w:hAnsi="Bookman Old Style"/>
                <w:color w:val="000000" w:themeColor="text1"/>
                <w:lang w:val="en-US"/>
              </w:rPr>
              <w:t>Growth % of Export comparing to period (I-XI 2014)</w:t>
            </w:r>
          </w:p>
        </w:tc>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Growth % of Import</w:t>
            </w:r>
          </w:p>
        </w:tc>
      </w:tr>
      <w:tr w:rsidR="00632FFC" w:rsidRPr="00747559" w:rsidTr="00CA3CA7">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Country’s Trade with India</w:t>
            </w:r>
          </w:p>
        </w:tc>
        <w:tc>
          <w:tcPr>
            <w:tcW w:w="1596" w:type="dxa"/>
          </w:tcPr>
          <w:p w:rsidR="00632FFC" w:rsidRPr="005C2976" w:rsidRDefault="00632FFC" w:rsidP="00CA3CA7">
            <w:pPr>
              <w:rPr>
                <w:rFonts w:ascii="Bookman Old Style" w:hAnsi="Bookman Old Style"/>
                <w:color w:val="000000" w:themeColor="text1"/>
              </w:rPr>
            </w:pPr>
            <w:r>
              <w:rPr>
                <w:rFonts w:ascii="Bookman Old Style" w:hAnsi="Bookman Old Style" w:cs="Arial"/>
                <w:bCs/>
                <w:color w:val="000000" w:themeColor="text1"/>
              </w:rPr>
              <w:t>19.</w:t>
            </w:r>
            <w:r w:rsidRPr="002F230E">
              <w:rPr>
                <w:rFonts w:ascii="Bookman Old Style" w:hAnsi="Bookman Old Style" w:cs="Arial"/>
                <w:bCs/>
                <w:color w:val="000000" w:themeColor="text1"/>
              </w:rPr>
              <w:t>78</w:t>
            </w:r>
          </w:p>
        </w:tc>
        <w:tc>
          <w:tcPr>
            <w:tcW w:w="1596" w:type="dxa"/>
          </w:tcPr>
          <w:p w:rsidR="00632FFC" w:rsidRPr="005C2976" w:rsidRDefault="00632FFC" w:rsidP="00CA3CA7">
            <w:pPr>
              <w:rPr>
                <w:rFonts w:ascii="Bookman Old Style" w:hAnsi="Bookman Old Style"/>
                <w:color w:val="000000" w:themeColor="text1"/>
              </w:rPr>
            </w:pPr>
            <w:r>
              <w:rPr>
                <w:rFonts w:ascii="Bookman Old Style" w:hAnsi="Bookman Old Style" w:cs="Arial"/>
                <w:bCs/>
                <w:color w:val="000000" w:themeColor="text1"/>
              </w:rPr>
              <w:t>54.</w:t>
            </w:r>
            <w:r w:rsidRPr="002F230E">
              <w:rPr>
                <w:rFonts w:ascii="Bookman Old Style" w:hAnsi="Bookman Old Style" w:cs="Arial"/>
                <w:bCs/>
                <w:color w:val="000000" w:themeColor="text1"/>
              </w:rPr>
              <w:t>86</w:t>
            </w:r>
          </w:p>
        </w:tc>
        <w:tc>
          <w:tcPr>
            <w:tcW w:w="1596" w:type="dxa"/>
          </w:tcPr>
          <w:p w:rsidR="00632FFC" w:rsidRPr="005C2976" w:rsidRDefault="00632FFC" w:rsidP="00CA3CA7">
            <w:pPr>
              <w:rPr>
                <w:rFonts w:ascii="Bookman Old Style" w:hAnsi="Bookman Old Style"/>
                <w:color w:val="000000" w:themeColor="text1"/>
              </w:rPr>
            </w:pPr>
            <w:r>
              <w:rPr>
                <w:rFonts w:ascii="Bookman Old Style" w:hAnsi="Bookman Old Style"/>
                <w:color w:val="000000" w:themeColor="text1"/>
              </w:rPr>
              <w:t>74.</w:t>
            </w:r>
            <w:r w:rsidRPr="002F230E">
              <w:rPr>
                <w:rFonts w:ascii="Bookman Old Style" w:hAnsi="Bookman Old Style"/>
                <w:color w:val="000000" w:themeColor="text1"/>
              </w:rPr>
              <w:t>64</w:t>
            </w:r>
          </w:p>
        </w:tc>
        <w:tc>
          <w:tcPr>
            <w:tcW w:w="1596" w:type="dxa"/>
          </w:tcPr>
          <w:p w:rsidR="00632FFC" w:rsidRPr="005C2976" w:rsidRDefault="00632FFC" w:rsidP="00CA3CA7">
            <w:pPr>
              <w:rPr>
                <w:rFonts w:ascii="Bookman Old Style" w:hAnsi="Bookman Old Style"/>
                <w:color w:val="000000" w:themeColor="text1"/>
              </w:rPr>
            </w:pPr>
            <w:r>
              <w:rPr>
                <w:rFonts w:ascii="Bookman Old Style" w:hAnsi="Bookman Old Style" w:cs="Arial"/>
                <w:bCs/>
                <w:color w:val="000000" w:themeColor="text1"/>
              </w:rPr>
              <w:t>+20</w:t>
            </w:r>
          </w:p>
        </w:tc>
        <w:tc>
          <w:tcPr>
            <w:tcW w:w="1596" w:type="dxa"/>
          </w:tcPr>
          <w:p w:rsidR="00632FFC" w:rsidRPr="005C2976" w:rsidRDefault="00632FFC" w:rsidP="00CA3CA7">
            <w:pPr>
              <w:rPr>
                <w:rFonts w:ascii="Bookman Old Style" w:hAnsi="Bookman Old Style"/>
                <w:color w:val="000000" w:themeColor="text1"/>
              </w:rPr>
            </w:pPr>
            <w:r>
              <w:rPr>
                <w:rFonts w:ascii="Bookman Old Style" w:hAnsi="Bookman Old Style" w:cs="Arial"/>
                <w:bCs/>
                <w:color w:val="000000" w:themeColor="text1"/>
              </w:rPr>
              <w:t>+</w:t>
            </w:r>
            <w:r w:rsidRPr="002F230E">
              <w:rPr>
                <w:rFonts w:ascii="Bookman Old Style" w:hAnsi="Bookman Old Style" w:cs="Arial"/>
                <w:bCs/>
                <w:color w:val="000000" w:themeColor="text1"/>
              </w:rPr>
              <w:t>15.5</w:t>
            </w:r>
          </w:p>
        </w:tc>
      </w:tr>
      <w:tr w:rsidR="00632FFC" w:rsidRPr="00747559" w:rsidTr="00CA3CA7">
        <w:tc>
          <w:tcPr>
            <w:tcW w:w="1596"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Country’s Total Global Trade</w:t>
            </w:r>
          </w:p>
        </w:tc>
        <w:tc>
          <w:tcPr>
            <w:tcW w:w="1596" w:type="dxa"/>
          </w:tcPr>
          <w:p w:rsidR="00632FFC" w:rsidRPr="005C2976" w:rsidRDefault="00632FFC" w:rsidP="00CA3CA7">
            <w:pPr>
              <w:rPr>
                <w:rFonts w:ascii="Bookman Old Style" w:hAnsi="Bookman Old Style"/>
                <w:color w:val="000000" w:themeColor="text1"/>
              </w:rPr>
            </w:pPr>
            <w:r w:rsidRPr="002F230E">
              <w:rPr>
                <w:rFonts w:ascii="Bookman Old Style" w:hAnsi="Bookman Old Style" w:cs="Arial"/>
                <w:bCs/>
                <w:color w:val="000000" w:themeColor="text1"/>
              </w:rPr>
              <w:t>29423</w:t>
            </w:r>
          </w:p>
        </w:tc>
        <w:tc>
          <w:tcPr>
            <w:tcW w:w="1596" w:type="dxa"/>
          </w:tcPr>
          <w:p w:rsidR="00632FFC" w:rsidRPr="005C2976" w:rsidRDefault="00632FFC" w:rsidP="00CA3CA7">
            <w:pPr>
              <w:rPr>
                <w:rFonts w:ascii="Bookman Old Style" w:hAnsi="Bookman Old Style"/>
                <w:color w:val="000000" w:themeColor="text1"/>
              </w:rPr>
            </w:pPr>
            <w:r w:rsidRPr="002F230E">
              <w:rPr>
                <w:rFonts w:ascii="Bookman Old Style" w:hAnsi="Bookman Old Style" w:cs="Arial"/>
                <w:bCs/>
                <w:color w:val="000000" w:themeColor="text1"/>
              </w:rPr>
              <w:t>31991</w:t>
            </w:r>
          </w:p>
        </w:tc>
        <w:tc>
          <w:tcPr>
            <w:tcW w:w="1596" w:type="dxa"/>
          </w:tcPr>
          <w:p w:rsidR="00632FFC" w:rsidRPr="005C2976" w:rsidRDefault="00632FFC" w:rsidP="00CA3CA7">
            <w:pPr>
              <w:rPr>
                <w:rFonts w:ascii="Bookman Old Style" w:hAnsi="Bookman Old Style"/>
                <w:color w:val="000000" w:themeColor="text1"/>
              </w:rPr>
            </w:pPr>
            <w:r w:rsidRPr="002F230E">
              <w:rPr>
                <w:rFonts w:ascii="Bookman Old Style" w:hAnsi="Bookman Old Style"/>
                <w:color w:val="000000" w:themeColor="text1"/>
              </w:rPr>
              <w:t>61414</w:t>
            </w:r>
          </w:p>
        </w:tc>
        <w:tc>
          <w:tcPr>
            <w:tcW w:w="1596" w:type="dxa"/>
          </w:tcPr>
          <w:p w:rsidR="00632FFC" w:rsidRPr="005C2976" w:rsidRDefault="00632FFC" w:rsidP="00CA3CA7">
            <w:pPr>
              <w:rPr>
                <w:rFonts w:ascii="Bookman Old Style" w:hAnsi="Bookman Old Style"/>
                <w:color w:val="000000" w:themeColor="text1"/>
              </w:rPr>
            </w:pPr>
            <w:r w:rsidRPr="005C2976">
              <w:rPr>
                <w:rFonts w:ascii="Bookman Old Style" w:hAnsi="Bookman Old Style"/>
                <w:color w:val="000000" w:themeColor="text1"/>
              </w:rPr>
              <w:t>+</w:t>
            </w:r>
            <w:r>
              <w:rPr>
                <w:rFonts w:ascii="Bookman Old Style" w:hAnsi="Bookman Old Style"/>
                <w:color w:val="000000" w:themeColor="text1"/>
              </w:rPr>
              <w:t>3</w:t>
            </w:r>
            <w:r w:rsidRPr="005C2976">
              <w:rPr>
                <w:rFonts w:ascii="Bookman Old Style" w:hAnsi="Bookman Old Style"/>
                <w:color w:val="000000" w:themeColor="text1"/>
              </w:rPr>
              <w:t>1</w:t>
            </w:r>
          </w:p>
        </w:tc>
        <w:tc>
          <w:tcPr>
            <w:tcW w:w="1596" w:type="dxa"/>
          </w:tcPr>
          <w:p w:rsidR="00632FFC" w:rsidRPr="005C2976" w:rsidRDefault="00632FFC" w:rsidP="00CA3CA7">
            <w:pPr>
              <w:rPr>
                <w:rFonts w:ascii="Bookman Old Style" w:hAnsi="Bookman Old Style"/>
                <w:color w:val="000000" w:themeColor="text1"/>
              </w:rPr>
            </w:pPr>
            <w:r w:rsidRPr="005C2976">
              <w:rPr>
                <w:rFonts w:ascii="Bookman Old Style" w:hAnsi="Bookman Old Style" w:cs="Arial"/>
                <w:bCs/>
                <w:color w:val="000000" w:themeColor="text1"/>
              </w:rPr>
              <w:t>+</w:t>
            </w:r>
            <w:r w:rsidRPr="002F230E">
              <w:rPr>
                <w:rFonts w:ascii="Bookman Old Style" w:hAnsi="Bookman Old Style" w:cs="Arial"/>
                <w:bCs/>
                <w:color w:val="000000" w:themeColor="text1"/>
              </w:rPr>
              <w:t>31.4</w:t>
            </w:r>
          </w:p>
        </w:tc>
      </w:tr>
    </w:tbl>
    <w:p w:rsidR="00632FFC" w:rsidRPr="002022A7" w:rsidRDefault="00632FFC" w:rsidP="00632FFC">
      <w:pPr>
        <w:rPr>
          <w:bCs/>
        </w:rPr>
      </w:pPr>
      <w:r>
        <w:rPr>
          <w:rFonts w:ascii="Bookman Old Style" w:hAnsi="Bookman Old Style"/>
          <w:color w:val="000000" w:themeColor="text1"/>
        </w:rPr>
        <w:t xml:space="preserve">Source: </w:t>
      </w:r>
      <w:r w:rsidRPr="002022A7">
        <w:rPr>
          <w:bCs/>
        </w:rPr>
        <w:t>http://osp.stat.gov.lt/en/</w:t>
      </w:r>
    </w:p>
    <w:p w:rsidR="00632FFC"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p>
    <w:p w:rsidR="00632FFC" w:rsidRPr="00747559" w:rsidRDefault="00632FFC" w:rsidP="00632FFC">
      <w:pPr>
        <w:pStyle w:val="ListParagraph"/>
        <w:ind w:left="851"/>
        <w:jc w:val="center"/>
        <w:rPr>
          <w:rFonts w:ascii="Bookman Old Style" w:hAnsi="Bookman Old Style"/>
          <w:b/>
          <w:bCs/>
          <w:color w:val="000000" w:themeColor="text1"/>
        </w:rPr>
      </w:pPr>
      <w:r w:rsidRPr="00747559">
        <w:rPr>
          <w:rFonts w:ascii="Bookman Old Style" w:hAnsi="Bookman Old Style"/>
          <w:color w:val="000000" w:themeColor="text1"/>
        </w:rPr>
        <w:t xml:space="preserve">(ii) </w:t>
      </w:r>
      <w:r w:rsidRPr="00747559">
        <w:rPr>
          <w:rFonts w:ascii="Bookman Old Style" w:hAnsi="Bookman Old Style"/>
          <w:b/>
          <w:bCs/>
          <w:color w:val="000000" w:themeColor="text1"/>
        </w:rPr>
        <w:t xml:space="preserve">Top 10 items of Export to India </w:t>
      </w:r>
    </w:p>
    <w:p w:rsidR="00632FFC" w:rsidRPr="00747559" w:rsidRDefault="00632FFC" w:rsidP="00632FFC">
      <w:pPr>
        <w:pStyle w:val="ListParagraph"/>
        <w:ind w:left="851"/>
        <w:jc w:val="center"/>
        <w:rPr>
          <w:rFonts w:ascii="Bookman Old Style" w:hAnsi="Bookman Old Style"/>
          <w:b/>
          <w:bCs/>
          <w:color w:val="000000" w:themeColor="text1"/>
        </w:rPr>
      </w:pPr>
    </w:p>
    <w:tbl>
      <w:tblPr>
        <w:tblW w:w="9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404"/>
        <w:gridCol w:w="1417"/>
        <w:gridCol w:w="1595"/>
        <w:gridCol w:w="1637"/>
      </w:tblGrid>
      <w:tr w:rsidR="00632FFC" w:rsidRPr="00747559" w:rsidTr="00CA3CA7">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bCs/>
                <w:color w:val="000000" w:themeColor="text1"/>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bCs/>
                <w:color w:val="000000" w:themeColor="text1"/>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bCs/>
                <w:color w:val="000000" w:themeColor="text1"/>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bCs/>
                <w:color w:val="000000" w:themeColor="text1"/>
              </w:rPr>
              <w:t>Percentage Growth (%)</w:t>
            </w:r>
          </w:p>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color w:val="000000" w:themeColor="text1"/>
              </w:rPr>
              <w:t>over previous year 2013</w:t>
            </w:r>
          </w:p>
        </w:tc>
        <w:tc>
          <w:tcPr>
            <w:tcW w:w="1637" w:type="dxa"/>
            <w:tcBorders>
              <w:top w:val="single" w:sz="4" w:space="0" w:color="auto"/>
              <w:left w:val="single" w:sz="4" w:space="0" w:color="auto"/>
              <w:bottom w:val="single" w:sz="4" w:space="0" w:color="auto"/>
              <w:right w:val="single" w:sz="4" w:space="0" w:color="auto"/>
            </w:tcBorders>
            <w:noWrap/>
            <w:hideMark/>
          </w:tcPr>
          <w:p w:rsidR="00632FFC" w:rsidRPr="00747559" w:rsidRDefault="00632FFC" w:rsidP="00CA3CA7">
            <w:pPr>
              <w:jc w:val="center"/>
              <w:rPr>
                <w:rFonts w:ascii="Bookman Old Style" w:hAnsi="Bookman Old Style"/>
                <w:bCs/>
                <w:color w:val="000000" w:themeColor="text1"/>
              </w:rPr>
            </w:pPr>
            <w:r w:rsidRPr="00747559">
              <w:rPr>
                <w:rFonts w:ascii="Bookman Old Style" w:hAnsi="Bookman Old Style"/>
                <w:bCs/>
                <w:color w:val="000000" w:themeColor="text1"/>
              </w:rPr>
              <w:t xml:space="preserve">%Share in total Export </w:t>
            </w:r>
          </w:p>
        </w:tc>
      </w:tr>
      <w:tr w:rsidR="00632FFC" w:rsidRPr="00747559" w:rsidTr="00CA3CA7">
        <w:trPr>
          <w:trHeight w:val="893"/>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i w:val="0"/>
                <w:color w:val="000000" w:themeColor="text1"/>
                <w:sz w:val="24"/>
                <w:szCs w:val="24"/>
              </w:rPr>
            </w:pPr>
            <w:r w:rsidRPr="00747559">
              <w:rPr>
                <w:rStyle w:val="Emphasis"/>
                <w:rFonts w:ascii="Bookman Old Style" w:hAnsi="Bookman Old Style" w:cs="Times New Roman"/>
                <w:color w:val="000000" w:themeColor="text1"/>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rPr>
              <w:t>Tobacco and manufactured tobacco substitutes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rPr>
                <w:rFonts w:ascii="Bookman Old Style" w:hAnsi="Bookman Old Style"/>
                <w:bCs/>
                <w:i/>
                <w:iCs/>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p>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0.06%</w:t>
            </w:r>
          </w:p>
        </w:tc>
      </w:tr>
      <w:tr w:rsidR="00632FFC" w:rsidRPr="00747559" w:rsidTr="00CA3CA7">
        <w:trPr>
          <w:trHeight w:val="355"/>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rPr>
              <w:t>Miscellaneous chemical products</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rPr>
                <w:rFonts w:ascii="Bookman Old Style" w:hAnsi="Bookman Old Style"/>
                <w:bCs/>
                <w:i/>
                <w:iCs/>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Pr>
                <w:rFonts w:ascii="Bookman Old Style" w:hAnsi="Bookman Old Style"/>
                <w:bCs/>
                <w:i/>
                <w:iCs/>
                <w:color w:val="000000" w:themeColor="text1"/>
              </w:rPr>
              <w:t>5.</w:t>
            </w:r>
            <w:r w:rsidRPr="00747559">
              <w:rPr>
                <w:rFonts w:ascii="Bookman Old Style" w:hAnsi="Bookman Old Style"/>
                <w:bCs/>
                <w:i/>
                <w:iCs/>
                <w:color w:val="000000" w:themeColor="text1"/>
              </w:rPr>
              <w:t>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Pr>
                <w:rFonts w:ascii="Bookman Old Style" w:hAnsi="Bookman Old Style"/>
                <w:bCs/>
                <w:i/>
                <w:iCs/>
                <w:color w:val="000000" w:themeColor="text1"/>
              </w:rPr>
              <w:t>0.</w:t>
            </w:r>
            <w:r w:rsidRPr="00747559">
              <w:rPr>
                <w:rFonts w:ascii="Bookman Old Style" w:hAnsi="Bookman Old Style"/>
                <w:bCs/>
                <w:i/>
                <w:iCs/>
                <w:color w:val="000000" w:themeColor="text1"/>
              </w:rPr>
              <w:t>005%</w:t>
            </w:r>
          </w:p>
        </w:tc>
      </w:tr>
      <w:tr w:rsidR="00632FFC" w:rsidRPr="00747559" w:rsidTr="00CA3CA7">
        <w:trPr>
          <w:trHeight w:val="28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rPr>
              <w:t>Plastics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0.003%</w:t>
            </w:r>
          </w:p>
        </w:tc>
      </w:tr>
      <w:tr w:rsidR="00632FFC" w:rsidRPr="00747559" w:rsidTr="00CA3CA7">
        <w:trPr>
          <w:trHeight w:val="29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Other made up textile articles; sets; worn textile articles</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76%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0.002%</w:t>
            </w:r>
          </w:p>
        </w:tc>
      </w:tr>
      <w:tr w:rsidR="00632FFC" w:rsidRPr="00747559" w:rsidTr="00CA3CA7">
        <w:trPr>
          <w:trHeight w:val="25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-34%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spacing w:line="360" w:lineRule="auto"/>
              <w:jc w:val="center"/>
              <w:rPr>
                <w:rFonts w:ascii="Bookman Old Style" w:hAnsi="Bookman Old Style"/>
                <w:bCs/>
                <w:i/>
                <w:iCs/>
                <w:color w:val="000000" w:themeColor="text1"/>
              </w:rPr>
            </w:pPr>
            <w:r w:rsidRPr="00747559">
              <w:rPr>
                <w:rFonts w:ascii="Bookman Old Style" w:hAnsi="Bookman Old Style"/>
                <w:bCs/>
                <w:i/>
                <w:iCs/>
                <w:color w:val="000000" w:themeColor="text1"/>
              </w:rPr>
              <w:t>0.02%</w:t>
            </w:r>
          </w:p>
        </w:tc>
      </w:tr>
      <w:tr w:rsidR="00632FFC" w:rsidRPr="00747559" w:rsidTr="00CA3CA7">
        <w:trPr>
          <w:trHeight w:val="26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Copper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No data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0.05%</w:t>
            </w:r>
          </w:p>
        </w:tc>
      </w:tr>
      <w:tr w:rsidR="00632FFC" w:rsidRPr="00747559" w:rsidTr="00CA3CA7">
        <w:trPr>
          <w:trHeight w:val="26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Zinc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Pr>
                <w:rFonts w:ascii="Bookman Old Style" w:hAnsi="Bookman Old Style"/>
                <w:bCs/>
                <w:i/>
                <w:iCs/>
                <w:color w:val="000000" w:themeColor="text1"/>
              </w:rPr>
              <w:t>0.</w:t>
            </w:r>
            <w:r w:rsidRPr="00747559">
              <w:rPr>
                <w:rFonts w:ascii="Bookman Old Style" w:hAnsi="Bookman Old Style"/>
                <w:bCs/>
                <w:i/>
                <w:iCs/>
                <w:color w:val="000000" w:themeColor="text1"/>
              </w:rPr>
              <w:t>015%</w:t>
            </w:r>
          </w:p>
        </w:tc>
      </w:tr>
      <w:tr w:rsidR="00632FFC" w:rsidRPr="00747559" w:rsidTr="00CA3CA7">
        <w:trPr>
          <w:trHeight w:val="29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olor w:val="000000" w:themeColor="text1"/>
              </w:rPr>
              <w:t xml:space="preserve">Nuclear reactors, boilers, machinery and mechanical </w:t>
            </w:r>
            <w:r w:rsidRPr="00747559">
              <w:rPr>
                <w:rFonts w:ascii="Bookman Old Style" w:hAnsi="Bookman Old Style"/>
                <w:color w:val="000000" w:themeColor="text1"/>
              </w:rPr>
              <w:lastRenderedPageBreak/>
              <w:t>appliances</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lastRenderedPageBreak/>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0.01%</w:t>
            </w:r>
          </w:p>
        </w:tc>
      </w:tr>
      <w:tr w:rsidR="00632FFC" w:rsidRPr="00747559" w:rsidTr="00CA3CA7">
        <w:trPr>
          <w:trHeight w:val="304"/>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lastRenderedPageBreak/>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Electrical machinery and equipment and parts thereof</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-19%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0.01%</w:t>
            </w:r>
          </w:p>
        </w:tc>
      </w:tr>
      <w:tr w:rsidR="00632FFC" w:rsidRPr="00747559" w:rsidTr="00CA3CA7">
        <w:trPr>
          <w:trHeight w:val="245"/>
        </w:trPr>
        <w:tc>
          <w:tcPr>
            <w:tcW w:w="990"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cs="Tahoma"/>
                <w:color w:val="000000" w:themeColor="text1"/>
              </w:rPr>
              <w:t>Optical, measuring, medical and similar instruments</w:t>
            </w:r>
          </w:p>
        </w:tc>
        <w:tc>
          <w:tcPr>
            <w:tcW w:w="1417"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Cs/>
                <w:i/>
                <w:iCs/>
                <w:color w:val="000000" w:themeColor="text1"/>
              </w:rPr>
              <w:t>50%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747559" w:rsidRDefault="00632FFC" w:rsidP="00CA3CA7">
            <w:pPr>
              <w:jc w:val="center"/>
              <w:rPr>
                <w:rFonts w:ascii="Bookman Old Style" w:hAnsi="Bookman Old Style"/>
                <w:bCs/>
                <w:i/>
                <w:iCs/>
                <w:color w:val="000000" w:themeColor="text1"/>
              </w:rPr>
            </w:pPr>
            <w:r w:rsidRPr="00747559">
              <w:rPr>
                <w:rFonts w:ascii="Bookman Old Style" w:hAnsi="Bookman Old Style"/>
                <w:bCs/>
                <w:i/>
                <w:iCs/>
                <w:color w:val="000000" w:themeColor="text1"/>
              </w:rPr>
              <w:t>0.17%</w:t>
            </w:r>
          </w:p>
        </w:tc>
      </w:tr>
    </w:tbl>
    <w:p w:rsidR="00632FFC" w:rsidRPr="00747559" w:rsidRDefault="00632FFC" w:rsidP="00632FFC">
      <w:pPr>
        <w:pStyle w:val="ListParagraph"/>
        <w:ind w:left="567" w:hanging="141"/>
        <w:jc w:val="both"/>
        <w:rPr>
          <w:rFonts w:ascii="Bookman Old Style" w:hAnsi="Bookman Old Style"/>
          <w:b/>
          <w:bCs/>
          <w:color w:val="000000" w:themeColor="text1"/>
        </w:rPr>
      </w:pPr>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(iii) Top 10 items of Export to the World</w:t>
      </w:r>
    </w:p>
    <w:tbl>
      <w:tblPr>
        <w:tblStyle w:val="TableGrid"/>
        <w:tblW w:w="0" w:type="auto"/>
        <w:tblLayout w:type="fixed"/>
        <w:tblLook w:val="04A0"/>
      </w:tblPr>
      <w:tblGrid>
        <w:gridCol w:w="558"/>
        <w:gridCol w:w="1530"/>
        <w:gridCol w:w="1170"/>
        <w:gridCol w:w="990"/>
        <w:gridCol w:w="1080"/>
        <w:gridCol w:w="1260"/>
        <w:gridCol w:w="1080"/>
        <w:gridCol w:w="1080"/>
        <w:gridCol w:w="810"/>
      </w:tblGrid>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S. no.</w:t>
            </w:r>
          </w:p>
        </w:tc>
        <w:tc>
          <w:tcPr>
            <w:tcW w:w="153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Commodity</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Period</w:t>
            </w:r>
          </w:p>
        </w:tc>
        <w:tc>
          <w:tcPr>
            <w:tcW w:w="99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Amount in USD mill</w:t>
            </w:r>
          </w:p>
        </w:tc>
        <w:tc>
          <w:tcPr>
            <w:tcW w:w="108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 Share in total Export</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Period</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Amount in USD mill.</w:t>
            </w:r>
          </w:p>
        </w:tc>
        <w:tc>
          <w:tcPr>
            <w:tcW w:w="108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Percentage Growth % in comparison to January December 2013</w:t>
            </w:r>
          </w:p>
        </w:tc>
        <w:tc>
          <w:tcPr>
            <w:tcW w:w="81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 Share in total Export</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 xml:space="preserve">Mineral products, mineral fuels, oils and products of their distillation; mineral waxes, </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256.</w:t>
            </w:r>
            <w:r w:rsidRPr="00C53C98">
              <w:rPr>
                <w:rFonts w:ascii="Bookman Old Style" w:hAnsi="Bookman Old Style"/>
                <w:color w:val="000000" w:themeColor="text1"/>
              </w:rPr>
              <w:t>12</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13.7</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4734.</w:t>
            </w:r>
            <w:r w:rsidRPr="00C53C98">
              <w:rPr>
                <w:bCs/>
              </w:rPr>
              <w:t>61</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-24.21</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17.</w:t>
            </w:r>
            <w:r w:rsidRPr="00C53C98">
              <w:rPr>
                <w:rFonts w:ascii="Bookman Old Style" w:hAnsi="Bookman Old Style"/>
                <w:color w:val="000000" w:themeColor="text1"/>
              </w:rPr>
              <w:t>6%</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w:t>
            </w:r>
          </w:p>
        </w:tc>
        <w:tc>
          <w:tcPr>
            <w:tcW w:w="153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 xml:space="preserve">Plastic and articles thereof </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114.</w:t>
            </w:r>
            <w:r w:rsidRPr="00C53C98">
              <w:rPr>
                <w:rFonts w:ascii="Bookman Old Style" w:hAnsi="Bookman Old Style"/>
                <w:color w:val="000000" w:themeColor="text1"/>
              </w:rPr>
              <w:t>67</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6.1</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1550.</w:t>
            </w:r>
            <w:r w:rsidRPr="00C53C98">
              <w:rPr>
                <w:bCs/>
              </w:rPr>
              <w:t>65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+1.3</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5.</w:t>
            </w:r>
            <w:r w:rsidRPr="00C53C98">
              <w:rPr>
                <w:rFonts w:ascii="Bookman Old Style" w:hAnsi="Bookman Old Style"/>
                <w:color w:val="000000" w:themeColor="text1"/>
              </w:rPr>
              <w:t>8 %</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Vehicles other than railway or tramway rolling-stock, parts thereof</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61.</w:t>
            </w:r>
            <w:r w:rsidRPr="00C53C98">
              <w:rPr>
                <w:bCs/>
              </w:rPr>
              <w:t>98</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3.3</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1251.</w:t>
            </w:r>
            <w:r w:rsidRPr="00C53C98">
              <w:rPr>
                <w:bCs/>
              </w:rPr>
              <w:t>56</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-19.9</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4.</w:t>
            </w:r>
            <w:r w:rsidRPr="00C53C98">
              <w:rPr>
                <w:rFonts w:ascii="Bookman Old Style" w:hAnsi="Bookman Old Style"/>
                <w:color w:val="000000" w:themeColor="text1"/>
              </w:rPr>
              <w:t>6%</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4.</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 xml:space="preserve">Nuclear reactors, boilers, machinery and mechanical appliances, parts </w:t>
            </w:r>
            <w:r w:rsidRPr="00C53C98">
              <w:rPr>
                <w:rFonts w:ascii="Bookman Old Style" w:hAnsi="Bookman Old Style"/>
                <w:color w:val="000000" w:themeColor="text1"/>
                <w:lang w:val="en-US"/>
              </w:rPr>
              <w:lastRenderedPageBreak/>
              <w:t>thereof</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lastRenderedPageBreak/>
              <w:t>January 2015</w:t>
            </w:r>
          </w:p>
        </w:tc>
        <w:tc>
          <w:tcPr>
            <w:tcW w:w="990" w:type="dxa"/>
          </w:tcPr>
          <w:p w:rsidR="00632FFC" w:rsidRPr="00C53C98" w:rsidRDefault="00632FFC" w:rsidP="00CA3CA7">
            <w:pPr>
              <w:rPr>
                <w:rFonts w:ascii="Bookman Old Style" w:hAnsi="Bookman Old Style"/>
                <w:color w:val="000000" w:themeColor="text1"/>
              </w:rPr>
            </w:pPr>
            <w:r>
              <w:rPr>
                <w:bCs/>
              </w:rPr>
              <w:t>143.</w:t>
            </w:r>
            <w:r w:rsidRPr="00C53C98">
              <w:rPr>
                <w:bCs/>
              </w:rPr>
              <w:t>85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7.7</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2333.</w:t>
            </w:r>
            <w:r w:rsidRPr="00C53C98">
              <w:rPr>
                <w:bCs/>
              </w:rPr>
              <w:t>37</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16.78</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8.</w:t>
            </w:r>
            <w:r w:rsidRPr="00C53C98">
              <w:rPr>
                <w:rFonts w:ascii="Bookman Old Style" w:hAnsi="Bookman Old Style"/>
                <w:color w:val="000000" w:themeColor="text1"/>
              </w:rPr>
              <w:t>7%</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lastRenderedPageBreak/>
              <w:t>5.</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Electrical machinery and equipment and parts of thereof; sound recorders and reproducers, television image and sound recorders and reproducers and parts and accessories of such articles</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107.</w:t>
            </w:r>
            <w:r w:rsidRPr="00C53C98">
              <w:rPr>
                <w:bCs/>
              </w:rPr>
              <w:t>56</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5.8</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1804.</w:t>
            </w:r>
            <w:r w:rsidRPr="00C53C98">
              <w:rPr>
                <w:bCs/>
              </w:rPr>
              <w:t>93</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47</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6.</w:t>
            </w:r>
            <w:r w:rsidRPr="00C53C98">
              <w:rPr>
                <w:rFonts w:ascii="Bookman Old Style" w:hAnsi="Bookman Old Style"/>
                <w:color w:val="000000" w:themeColor="text1"/>
              </w:rPr>
              <w:t>7%</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6.</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Wood and articles of wood</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81.</w:t>
            </w:r>
            <w:r w:rsidRPr="00C53C98">
              <w:rPr>
                <w:bCs/>
              </w:rPr>
              <w:t>88</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4.4</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957.</w:t>
            </w:r>
            <w:r w:rsidRPr="00C53C98">
              <w:rPr>
                <w:bCs/>
              </w:rPr>
              <w:t>10</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+9</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3.</w:t>
            </w:r>
            <w:r w:rsidRPr="00C53C98">
              <w:rPr>
                <w:rFonts w:ascii="Bookman Old Style" w:hAnsi="Bookman Old Style"/>
                <w:color w:val="000000" w:themeColor="text1"/>
              </w:rPr>
              <w:t>6%</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7.</w:t>
            </w:r>
          </w:p>
        </w:tc>
        <w:tc>
          <w:tcPr>
            <w:tcW w:w="153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 xml:space="preserve">Pharmaceutical products </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50.</w:t>
            </w:r>
            <w:r w:rsidRPr="00C53C98">
              <w:rPr>
                <w:bCs/>
              </w:rPr>
              <w:t>64</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2.7</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571.</w:t>
            </w:r>
            <w:r w:rsidRPr="00C53C98">
              <w:rPr>
                <w:bCs/>
              </w:rPr>
              <w:t>15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+34</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2.</w:t>
            </w:r>
            <w:r w:rsidRPr="00C53C98">
              <w:rPr>
                <w:rFonts w:ascii="Bookman Old Style" w:hAnsi="Bookman Old Style"/>
                <w:color w:val="000000" w:themeColor="text1"/>
              </w:rPr>
              <w:t>1%</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8.</w:t>
            </w:r>
          </w:p>
        </w:tc>
        <w:tc>
          <w:tcPr>
            <w:tcW w:w="153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Fertilizers</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94.</w:t>
            </w:r>
            <w:r w:rsidRPr="00C53C98">
              <w:rPr>
                <w:bCs/>
              </w:rPr>
              <w:t>05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5</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930.</w:t>
            </w:r>
            <w:r w:rsidRPr="00C53C98">
              <w:rPr>
                <w:bCs/>
              </w:rPr>
              <w:t>83</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5.14</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3.</w:t>
            </w:r>
            <w:r w:rsidRPr="00C53C98">
              <w:rPr>
                <w:rFonts w:ascii="Bookman Old Style" w:hAnsi="Bookman Old Style"/>
                <w:color w:val="000000" w:themeColor="text1"/>
              </w:rPr>
              <w:t>5%</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9.</w:t>
            </w:r>
          </w:p>
        </w:tc>
        <w:tc>
          <w:tcPr>
            <w:tcW w:w="153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Dairy produce, birds eggs, natural honey</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Pr>
                <w:bCs/>
              </w:rPr>
              <w:t>42.</w:t>
            </w:r>
            <w:r w:rsidRPr="00C53C98">
              <w:rPr>
                <w:bCs/>
              </w:rPr>
              <w:t>93</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2.3</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662.</w:t>
            </w:r>
            <w:r w:rsidRPr="00C53C98">
              <w:rPr>
                <w:bCs/>
              </w:rPr>
              <w:t>75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-0.18</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2.</w:t>
            </w:r>
            <w:r w:rsidRPr="00C53C98">
              <w:rPr>
                <w:rFonts w:ascii="Bookman Old Style" w:hAnsi="Bookman Old Style"/>
                <w:color w:val="000000" w:themeColor="text1"/>
              </w:rPr>
              <w:t>5%</w:t>
            </w:r>
          </w:p>
        </w:tc>
      </w:tr>
      <w:tr w:rsidR="00632FFC" w:rsidRPr="00C53C98" w:rsidTr="00CA3CA7">
        <w:tc>
          <w:tcPr>
            <w:tcW w:w="55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10.</w:t>
            </w:r>
          </w:p>
        </w:tc>
        <w:tc>
          <w:tcPr>
            <w:tcW w:w="153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Furniture, bedding, mattresses</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2015</w:t>
            </w:r>
          </w:p>
        </w:tc>
        <w:tc>
          <w:tcPr>
            <w:tcW w:w="990" w:type="dxa"/>
          </w:tcPr>
          <w:p w:rsidR="00632FFC" w:rsidRPr="00C53C98" w:rsidRDefault="00632FFC" w:rsidP="00CA3CA7">
            <w:pPr>
              <w:rPr>
                <w:rFonts w:ascii="Bookman Old Style" w:hAnsi="Bookman Old Style"/>
                <w:color w:val="000000" w:themeColor="text1"/>
              </w:rPr>
            </w:pPr>
            <w:r w:rsidRPr="00C53C98">
              <w:rPr>
                <w:bCs/>
              </w:rPr>
              <w:t>154</w:t>
            </w:r>
            <w:r>
              <w:rPr>
                <w:bCs/>
              </w:rPr>
              <w:t>.</w:t>
            </w:r>
            <w:r w:rsidRPr="00C53C98">
              <w:rPr>
                <w:bCs/>
              </w:rPr>
              <w:t>35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8.3</w:t>
            </w:r>
          </w:p>
        </w:tc>
        <w:tc>
          <w:tcPr>
            <w:tcW w:w="126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1730.</w:t>
            </w:r>
            <w:r w:rsidRPr="00C53C98">
              <w:rPr>
                <w:bCs/>
              </w:rPr>
              <w:t>55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+15</w:t>
            </w:r>
          </w:p>
        </w:tc>
        <w:tc>
          <w:tcPr>
            <w:tcW w:w="81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6.</w:t>
            </w:r>
            <w:r w:rsidRPr="00C53C98">
              <w:rPr>
                <w:rFonts w:ascii="Bookman Old Style" w:hAnsi="Bookman Old Style"/>
                <w:color w:val="000000" w:themeColor="text1"/>
              </w:rPr>
              <w:t xml:space="preserve">4 % </w:t>
            </w:r>
          </w:p>
        </w:tc>
      </w:tr>
    </w:tbl>
    <w:p w:rsidR="00632FFC" w:rsidRPr="00C53C98" w:rsidRDefault="00632FFC" w:rsidP="00632FFC">
      <w:pPr>
        <w:rPr>
          <w:rFonts w:ascii="Bookman Old Style" w:hAnsi="Bookman Old Style"/>
          <w:color w:val="000000" w:themeColor="text1"/>
        </w:rPr>
      </w:pPr>
    </w:p>
    <w:p w:rsidR="00632FFC" w:rsidRPr="00C53C98" w:rsidRDefault="00632FFC" w:rsidP="00632FFC">
      <w:pPr>
        <w:rPr>
          <w:rFonts w:ascii="Bookman Old Style" w:hAnsi="Bookman Old Style"/>
          <w:color w:val="000000" w:themeColor="text1"/>
        </w:rPr>
      </w:pPr>
    </w:p>
    <w:p w:rsidR="00632FFC" w:rsidRPr="00C53C98" w:rsidRDefault="00632FFC" w:rsidP="00632FFC">
      <w:pPr>
        <w:pStyle w:val="ListParagraph"/>
        <w:ind w:left="0"/>
        <w:jc w:val="center"/>
        <w:rPr>
          <w:rFonts w:ascii="Bookman Old Style" w:hAnsi="Bookman Old Style"/>
          <w:bCs/>
          <w:color w:val="000000" w:themeColor="text1"/>
        </w:rPr>
      </w:pPr>
      <w:proofErr w:type="gramStart"/>
      <w:r w:rsidRPr="00C53C98">
        <w:rPr>
          <w:rFonts w:ascii="Bookman Old Style" w:hAnsi="Bookman Old Style"/>
          <w:bCs/>
          <w:color w:val="000000" w:themeColor="text1"/>
        </w:rPr>
        <w:t>(iv) Top</w:t>
      </w:r>
      <w:proofErr w:type="gramEnd"/>
      <w:r w:rsidRPr="00C53C98">
        <w:rPr>
          <w:rFonts w:ascii="Bookman Old Style" w:hAnsi="Bookman Old Style"/>
          <w:bCs/>
          <w:color w:val="000000" w:themeColor="text1"/>
        </w:rPr>
        <w:t xml:space="preserve"> 10 items of Import from India </w:t>
      </w:r>
    </w:p>
    <w:p w:rsidR="00632FFC" w:rsidRPr="00C53C98" w:rsidRDefault="00632FFC" w:rsidP="00632FFC">
      <w:pPr>
        <w:pStyle w:val="ListParagraph"/>
        <w:ind w:left="851"/>
        <w:jc w:val="center"/>
        <w:rPr>
          <w:rFonts w:ascii="Bookman Old Style" w:hAnsi="Bookman Old Style"/>
          <w:bCs/>
          <w:color w:val="000000" w:themeColor="text1"/>
        </w:rPr>
      </w:pPr>
    </w:p>
    <w:p w:rsidR="00632FFC" w:rsidRPr="00C53C98" w:rsidRDefault="00632FFC" w:rsidP="00632FFC">
      <w:pPr>
        <w:ind w:left="7200" w:right="-23"/>
        <w:jc w:val="right"/>
        <w:rPr>
          <w:rFonts w:ascii="Bookman Old Style" w:hAnsi="Bookman Old Style"/>
          <w:color w:val="000000" w:themeColor="text1"/>
        </w:rPr>
      </w:pPr>
      <w:r w:rsidRPr="00C53C98">
        <w:rPr>
          <w:rFonts w:ascii="Bookman Old Style" w:hAnsi="Bookman Old Style"/>
          <w:color w:val="000000" w:themeColor="text1"/>
        </w:rPr>
        <w:t xml:space="preserve">(In US $ Million) </w:t>
      </w:r>
    </w:p>
    <w:tbl>
      <w:tblPr>
        <w:tblW w:w="9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404"/>
        <w:gridCol w:w="1417"/>
        <w:gridCol w:w="1595"/>
        <w:gridCol w:w="1637"/>
      </w:tblGrid>
      <w:tr w:rsidR="00632FFC" w:rsidRPr="00C53C98" w:rsidTr="00CA3CA7">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bCs/>
                <w:color w:val="000000" w:themeColor="text1"/>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bCs/>
                <w:color w:val="000000" w:themeColor="text1"/>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bCs/>
                <w:color w:val="000000" w:themeColor="text1"/>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bCs/>
                <w:color w:val="000000" w:themeColor="text1"/>
              </w:rPr>
              <w:t>Percentage Growth (%)</w:t>
            </w:r>
          </w:p>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color w:val="000000" w:themeColor="text1"/>
              </w:rPr>
              <w:t xml:space="preserve">over previous </w:t>
            </w:r>
            <w:r w:rsidRPr="00C53C98">
              <w:rPr>
                <w:rFonts w:ascii="Bookman Old Style" w:hAnsi="Bookman Old Style"/>
                <w:color w:val="000000" w:themeColor="text1"/>
              </w:rPr>
              <w:lastRenderedPageBreak/>
              <w:t>year 2013</w:t>
            </w:r>
          </w:p>
        </w:tc>
        <w:tc>
          <w:tcPr>
            <w:tcW w:w="1637" w:type="dxa"/>
            <w:tcBorders>
              <w:top w:val="single" w:sz="4" w:space="0" w:color="auto"/>
              <w:left w:val="single" w:sz="4" w:space="0" w:color="auto"/>
              <w:bottom w:val="single" w:sz="4" w:space="0" w:color="auto"/>
              <w:right w:val="single" w:sz="4" w:space="0" w:color="auto"/>
            </w:tcBorders>
            <w:noWrap/>
            <w:hideMark/>
          </w:tcPr>
          <w:p w:rsidR="00632FFC" w:rsidRPr="00C53C98" w:rsidRDefault="00632FFC" w:rsidP="00CA3CA7">
            <w:pPr>
              <w:jc w:val="center"/>
              <w:rPr>
                <w:rFonts w:ascii="Bookman Old Style" w:hAnsi="Bookman Old Style"/>
                <w:bCs/>
                <w:color w:val="000000" w:themeColor="text1"/>
              </w:rPr>
            </w:pPr>
            <w:r w:rsidRPr="00C53C98">
              <w:rPr>
                <w:rFonts w:ascii="Bookman Old Style" w:hAnsi="Bookman Old Style"/>
                <w:bCs/>
                <w:color w:val="000000" w:themeColor="text1"/>
              </w:rPr>
              <w:lastRenderedPageBreak/>
              <w:t>%Share in total Import</w:t>
            </w:r>
          </w:p>
        </w:tc>
      </w:tr>
      <w:tr w:rsidR="00632FFC" w:rsidRPr="00C53C98" w:rsidTr="00CA3CA7">
        <w:trPr>
          <w:trHeight w:val="216"/>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i w:val="0"/>
                <w:color w:val="000000" w:themeColor="text1"/>
                <w:sz w:val="24"/>
                <w:szCs w:val="24"/>
              </w:rPr>
            </w:pPr>
            <w:r w:rsidRPr="00C53C98">
              <w:rPr>
                <w:rStyle w:val="Emphasis"/>
                <w:rFonts w:ascii="Bookman Old Style" w:hAnsi="Bookman Old Style" w:cs="Times New Roman"/>
                <w:color w:val="000000" w:themeColor="text1"/>
                <w:sz w:val="24"/>
                <w:szCs w:val="24"/>
              </w:rPr>
              <w:lastRenderedPageBreak/>
              <w:t xml:space="preserve">1. </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 xml:space="preserve">Fish and crustaceans, </w:t>
            </w:r>
            <w:proofErr w:type="spellStart"/>
            <w:r w:rsidRPr="00C53C98">
              <w:rPr>
                <w:rFonts w:ascii="Bookman Old Style" w:hAnsi="Bookman Old Style" w:cs="Tahoma"/>
                <w:color w:val="000000" w:themeColor="text1"/>
              </w:rPr>
              <w:t>molluscs</w:t>
            </w:r>
            <w:proofErr w:type="spellEnd"/>
            <w:r w:rsidRPr="00C53C98">
              <w:rPr>
                <w:rFonts w:ascii="Bookman Old Style" w:hAnsi="Bookman Old Style" w:cs="Tahoma"/>
                <w:color w:val="000000" w:themeColor="text1"/>
              </w:rPr>
              <w:t xml:space="preserve"> and other aquatic invertebrates</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10%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1.2%</w:t>
            </w:r>
          </w:p>
        </w:tc>
      </w:tr>
      <w:tr w:rsidR="00632FFC" w:rsidRPr="00C53C98" w:rsidTr="00CA3CA7">
        <w:trPr>
          <w:trHeight w:val="254"/>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Edible fruit and nuts; peel of citrus fruit or melons</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2.2%</w:t>
            </w:r>
          </w:p>
        </w:tc>
      </w:tr>
      <w:tr w:rsidR="00632FFC" w:rsidRPr="00C53C98" w:rsidTr="00CA3CA7">
        <w:trPr>
          <w:trHeight w:val="315"/>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Residues and waste from the food industries; prepared animal fodder</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0.6%</w:t>
            </w:r>
          </w:p>
        </w:tc>
      </w:tr>
      <w:tr w:rsidR="00632FFC" w:rsidRPr="00C53C98" w:rsidTr="00CA3CA7">
        <w:trPr>
          <w:trHeight w:val="315"/>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Pharmaceutical products</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55%</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3.1%</w:t>
            </w:r>
          </w:p>
        </w:tc>
      </w:tr>
      <w:tr w:rsidR="00632FFC" w:rsidRPr="00C53C98" w:rsidTr="00CA3CA7">
        <w:trPr>
          <w:trHeight w:val="284"/>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 xml:space="preserve">Plastics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28%</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0.01%</w:t>
            </w:r>
          </w:p>
        </w:tc>
      </w:tr>
      <w:tr w:rsidR="00632FFC" w:rsidRPr="00C53C98" w:rsidTr="00CA3CA7">
        <w:trPr>
          <w:trHeight w:val="294"/>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 xml:space="preserve">Rubber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30%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0.9%</w:t>
            </w:r>
          </w:p>
        </w:tc>
      </w:tr>
      <w:tr w:rsidR="00632FFC" w:rsidRPr="00C53C98" w:rsidTr="00CA3CA7">
        <w:trPr>
          <w:trHeight w:val="244"/>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Cotton</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0.3%</w:t>
            </w:r>
          </w:p>
        </w:tc>
      </w:tr>
      <w:tr w:rsidR="00632FFC" w:rsidRPr="00C53C98" w:rsidTr="00CA3CA7">
        <w:trPr>
          <w:trHeight w:val="235"/>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tabs>
                <w:tab w:val="left" w:pos="1980"/>
              </w:tabs>
              <w:rPr>
                <w:rFonts w:ascii="Bookman Old Style" w:hAnsi="Bookman Old Style" w:cs="Tahoma"/>
                <w:color w:val="000000" w:themeColor="text1"/>
              </w:rPr>
            </w:pPr>
            <w:r w:rsidRPr="00C53C98">
              <w:rPr>
                <w:rFonts w:ascii="Bookman Old Style" w:hAnsi="Bookman Old Style" w:cs="Tahoma"/>
                <w:color w:val="000000" w:themeColor="text1"/>
              </w:rPr>
              <w:tab/>
            </w:r>
          </w:p>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Footwear, gaiters and the like; parts of such articles</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140%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0. 7%</w:t>
            </w:r>
          </w:p>
        </w:tc>
      </w:tr>
      <w:tr w:rsidR="00632FFC" w:rsidRPr="00C53C98" w:rsidTr="00CA3CA7">
        <w:trPr>
          <w:trHeight w:val="225"/>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39%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1.8%</w:t>
            </w:r>
          </w:p>
        </w:tc>
      </w:tr>
      <w:tr w:rsidR="00632FFC" w:rsidRPr="00C53C98" w:rsidTr="00CA3CA7">
        <w:trPr>
          <w:trHeight w:val="274"/>
        </w:trPr>
        <w:tc>
          <w:tcPr>
            <w:tcW w:w="990"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pStyle w:val="NoSpacing"/>
              <w:jc w:val="center"/>
              <w:rPr>
                <w:rStyle w:val="Emphasis"/>
                <w:rFonts w:ascii="Bookman Old Style" w:hAnsi="Bookman Old Style" w:cs="Times New Roman"/>
                <w:bCs/>
                <w:color w:val="000000" w:themeColor="text1"/>
                <w:sz w:val="24"/>
                <w:szCs w:val="24"/>
              </w:rPr>
            </w:pPr>
            <w:r w:rsidRPr="00C53C98">
              <w:rPr>
                <w:rStyle w:val="Emphasis"/>
                <w:rFonts w:ascii="Bookman Old Style" w:hAnsi="Bookman Old Style" w:cs="Times New Roman"/>
                <w:color w:val="000000" w:themeColor="text1"/>
                <w:sz w:val="24"/>
                <w:szCs w:val="24"/>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632FFC" w:rsidRPr="00C53C98" w:rsidRDefault="00632FFC" w:rsidP="00CA3CA7">
            <w:pPr>
              <w:jc w:val="center"/>
              <w:rPr>
                <w:rFonts w:ascii="Bookman Old Style" w:hAnsi="Bookman Old Style"/>
                <w:bCs/>
                <w:i/>
                <w:iCs/>
                <w:color w:val="000000" w:themeColor="text1"/>
              </w:rPr>
            </w:pPr>
            <w:r w:rsidRPr="00C53C98">
              <w:rPr>
                <w:rFonts w:ascii="Bookman Old Style" w:hAnsi="Bookman Old Style" w:cs="Tahoma"/>
                <w:color w:val="000000" w:themeColor="text1"/>
              </w:rPr>
              <w:t xml:space="preserve">Nuclear reactors, boilers, machinery and mechanical appliances; parts thereof  </w:t>
            </w:r>
          </w:p>
        </w:tc>
        <w:tc>
          <w:tcPr>
            <w:tcW w:w="1417"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632FFC" w:rsidRPr="00C53C98" w:rsidRDefault="00632FFC" w:rsidP="00CA3CA7">
            <w:pPr>
              <w:rPr>
                <w:rFonts w:ascii="Bookman Old Style" w:hAnsi="Bookman Old Style"/>
                <w:color w:val="000000" w:themeColor="text1"/>
              </w:rPr>
            </w:pPr>
            <w:r w:rsidRPr="00C53C98">
              <w:rPr>
                <w:rFonts w:ascii="Bookman Old Style" w:hAnsi="Bookman Old Style"/>
                <w:bCs/>
                <w:i/>
                <w:iCs/>
                <w:color w:val="000000" w:themeColor="text1"/>
              </w:rPr>
              <w:t>8.4%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632FFC" w:rsidRPr="00C53C98" w:rsidRDefault="00632FFC" w:rsidP="00CA3CA7">
            <w:pPr>
              <w:jc w:val="right"/>
              <w:rPr>
                <w:rFonts w:ascii="Bookman Old Style" w:hAnsi="Bookman Old Style"/>
                <w:bCs/>
                <w:i/>
                <w:iCs/>
                <w:color w:val="000000" w:themeColor="text1"/>
              </w:rPr>
            </w:pPr>
            <w:r w:rsidRPr="00C53C98">
              <w:rPr>
                <w:rFonts w:ascii="Bookman Old Style" w:hAnsi="Bookman Old Style"/>
                <w:bCs/>
                <w:i/>
                <w:iCs/>
                <w:color w:val="000000" w:themeColor="text1"/>
              </w:rPr>
              <w:t>9.1%</w:t>
            </w:r>
          </w:p>
        </w:tc>
      </w:tr>
    </w:tbl>
    <w:p w:rsidR="00632FFC" w:rsidRPr="00C53C98" w:rsidRDefault="00632FFC" w:rsidP="00632FFC">
      <w:pPr>
        <w:pStyle w:val="ListParagraph"/>
        <w:ind w:left="426"/>
        <w:jc w:val="both"/>
        <w:rPr>
          <w:rFonts w:ascii="Bookman Old Style" w:hAnsi="Bookman Old Style"/>
          <w:bCs/>
          <w:color w:val="000000" w:themeColor="text1"/>
        </w:rPr>
      </w:pPr>
    </w:p>
    <w:p w:rsidR="00632FFC" w:rsidRPr="00C53C98" w:rsidRDefault="00632FFC" w:rsidP="00632FFC">
      <w:pPr>
        <w:pStyle w:val="ListParagraph"/>
        <w:ind w:left="426"/>
        <w:jc w:val="center"/>
        <w:rPr>
          <w:rFonts w:ascii="Bookman Old Style" w:hAnsi="Bookman Old Style"/>
          <w:bCs/>
          <w:color w:val="000000" w:themeColor="text1"/>
        </w:rPr>
      </w:pPr>
    </w:p>
    <w:p w:rsidR="00632FFC" w:rsidRPr="00C53C98" w:rsidRDefault="00632FFC" w:rsidP="00632FFC">
      <w:pPr>
        <w:pStyle w:val="ListParagraph"/>
        <w:ind w:left="426"/>
        <w:jc w:val="center"/>
        <w:rPr>
          <w:rFonts w:ascii="Bookman Old Style" w:hAnsi="Bookman Old Style"/>
          <w:bCs/>
          <w:color w:val="000000" w:themeColor="text1"/>
        </w:rPr>
      </w:pPr>
    </w:p>
    <w:p w:rsidR="00632FFC" w:rsidRPr="00C53C98" w:rsidRDefault="00632FFC" w:rsidP="00632FFC">
      <w:pPr>
        <w:pStyle w:val="ListParagraph"/>
        <w:ind w:left="426"/>
        <w:jc w:val="center"/>
        <w:rPr>
          <w:rFonts w:ascii="Bookman Old Style" w:hAnsi="Bookman Old Style"/>
          <w:bCs/>
          <w:color w:val="000000" w:themeColor="text1"/>
        </w:rPr>
      </w:pPr>
    </w:p>
    <w:p w:rsidR="00632FFC" w:rsidRPr="00C53C98" w:rsidRDefault="00632FFC" w:rsidP="00632FFC">
      <w:pPr>
        <w:pStyle w:val="ListParagraph"/>
        <w:ind w:left="426"/>
        <w:jc w:val="center"/>
        <w:rPr>
          <w:rFonts w:ascii="Bookman Old Style" w:hAnsi="Bookman Old Style"/>
          <w:bCs/>
          <w:color w:val="000000" w:themeColor="text1"/>
        </w:rPr>
      </w:pPr>
    </w:p>
    <w:p w:rsidR="00632FFC" w:rsidRPr="00C53C98" w:rsidRDefault="00632FFC" w:rsidP="00632FFC">
      <w:pPr>
        <w:pStyle w:val="ListParagraph"/>
        <w:ind w:left="426"/>
        <w:jc w:val="center"/>
        <w:rPr>
          <w:rFonts w:ascii="Bookman Old Style" w:hAnsi="Bookman Old Style"/>
          <w:bCs/>
          <w:color w:val="000000" w:themeColor="text1"/>
        </w:rPr>
      </w:pPr>
    </w:p>
    <w:p w:rsidR="00632FFC" w:rsidRPr="00C53C98" w:rsidRDefault="00632FFC" w:rsidP="00632FFC">
      <w:pPr>
        <w:rPr>
          <w:rFonts w:ascii="Bookman Old Style" w:hAnsi="Bookman Old Style"/>
          <w:color w:val="000000" w:themeColor="text1"/>
        </w:rPr>
      </w:pPr>
      <w:r w:rsidRPr="00C53C98">
        <w:rPr>
          <w:rFonts w:ascii="Bookman Old Style" w:hAnsi="Bookman Old Style"/>
          <w:color w:val="000000" w:themeColor="text1"/>
        </w:rPr>
        <w:t xml:space="preserve">(v) 10 items of Import </w:t>
      </w:r>
      <w:r>
        <w:rPr>
          <w:rFonts w:ascii="Bookman Old Style" w:hAnsi="Bookman Old Style"/>
          <w:color w:val="000000" w:themeColor="text1"/>
        </w:rPr>
        <w:t>from</w:t>
      </w:r>
      <w:r w:rsidRPr="00C53C98">
        <w:rPr>
          <w:rFonts w:ascii="Bookman Old Style" w:hAnsi="Bookman Old Style"/>
          <w:color w:val="000000" w:themeColor="text1"/>
        </w:rPr>
        <w:t xml:space="preserve"> the World</w:t>
      </w:r>
    </w:p>
    <w:tbl>
      <w:tblPr>
        <w:tblStyle w:val="TableGrid"/>
        <w:tblW w:w="0" w:type="auto"/>
        <w:tblLayout w:type="fixed"/>
        <w:tblLook w:val="04A0"/>
      </w:tblPr>
      <w:tblGrid>
        <w:gridCol w:w="738"/>
        <w:gridCol w:w="1620"/>
        <w:gridCol w:w="1170"/>
        <w:gridCol w:w="1170"/>
        <w:gridCol w:w="990"/>
        <w:gridCol w:w="1080"/>
        <w:gridCol w:w="1080"/>
        <w:gridCol w:w="990"/>
        <w:gridCol w:w="738"/>
      </w:tblGrid>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s.no</w:t>
            </w:r>
          </w:p>
        </w:tc>
        <w:tc>
          <w:tcPr>
            <w:tcW w:w="162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Commodity</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Period</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Amount in USD Mill.</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 share in total import</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Period</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Amount in USD Mill.</w:t>
            </w:r>
          </w:p>
        </w:tc>
        <w:tc>
          <w:tcPr>
            <w:tcW w:w="99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Percentage Growth % in comparison to January December 2013</w:t>
            </w:r>
          </w:p>
        </w:tc>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 Share in total import</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 xml:space="preserve">Edible fruits and nuts; peel of citrus fruit or </w:t>
            </w:r>
            <w:r w:rsidRPr="00C53C98">
              <w:rPr>
                <w:rFonts w:ascii="Bookman Old Style" w:hAnsi="Bookman Old Style"/>
                <w:color w:val="000000" w:themeColor="text1"/>
                <w:lang w:val="en-US"/>
              </w:rPr>
              <w:lastRenderedPageBreak/>
              <w:t>melons</w:t>
            </w:r>
          </w:p>
        </w:tc>
        <w:tc>
          <w:tcPr>
            <w:tcW w:w="117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lastRenderedPageBreak/>
              <w:t>January 2015</w:t>
            </w:r>
          </w:p>
        </w:tc>
        <w:tc>
          <w:tcPr>
            <w:tcW w:w="1170" w:type="dxa"/>
          </w:tcPr>
          <w:p w:rsidR="00632FFC" w:rsidRPr="00C53C98" w:rsidRDefault="00632FFC" w:rsidP="00CA3CA7">
            <w:pPr>
              <w:rPr>
                <w:rFonts w:ascii="Bookman Old Style" w:hAnsi="Bookman Old Style"/>
                <w:color w:val="000000" w:themeColor="text1"/>
              </w:rPr>
            </w:pPr>
            <w:r>
              <w:rPr>
                <w:bCs/>
              </w:rPr>
              <w:t>41.</w:t>
            </w:r>
            <w:r w:rsidRPr="00C53C98">
              <w:rPr>
                <w:bCs/>
              </w:rPr>
              <w:t>24</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January-December 2014</w:t>
            </w:r>
          </w:p>
        </w:tc>
        <w:tc>
          <w:tcPr>
            <w:tcW w:w="1080" w:type="dxa"/>
          </w:tcPr>
          <w:p w:rsidR="00632FFC" w:rsidRPr="00C53C98" w:rsidRDefault="00632FFC" w:rsidP="00CA3CA7">
            <w:pPr>
              <w:rPr>
                <w:rFonts w:ascii="Bookman Old Style" w:hAnsi="Bookman Old Style"/>
                <w:color w:val="000000" w:themeColor="text1"/>
              </w:rPr>
            </w:pPr>
            <w:r>
              <w:rPr>
                <w:bCs/>
              </w:rPr>
              <w:t>553.</w:t>
            </w:r>
            <w:r w:rsidRPr="00C53C98">
              <w:rPr>
                <w:bCs/>
              </w:rPr>
              <w:t>27</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-7.4</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1.</w:t>
            </w:r>
            <w:r w:rsidRPr="00C53C98">
              <w:rPr>
                <w:rFonts w:ascii="Bookman Old Style" w:hAnsi="Bookman Old Style"/>
                <w:color w:val="000000" w:themeColor="text1"/>
              </w:rPr>
              <w:t>9%</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lastRenderedPageBreak/>
              <w:t>2.</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Mineral products, mineral fuels, oils and products of their distillation; mineral waxes, bituminous substances</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459.</w:t>
            </w:r>
            <w:r w:rsidRPr="00C53C98">
              <w:rPr>
                <w:bCs/>
              </w:rPr>
              <w:t>78</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22.3</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7136.</w:t>
            </w:r>
            <w:r w:rsidRPr="00C53C98">
              <w:rPr>
                <w:bCs/>
              </w:rPr>
              <w:t>73</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-17.6</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24.</w:t>
            </w:r>
            <w:r w:rsidRPr="00C53C98">
              <w:rPr>
                <w:rFonts w:ascii="Bookman Old Style" w:hAnsi="Bookman Old Style"/>
                <w:color w:val="000000" w:themeColor="text1"/>
              </w:rPr>
              <w:t>4%</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w:t>
            </w:r>
          </w:p>
        </w:tc>
        <w:tc>
          <w:tcPr>
            <w:tcW w:w="162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Pharmaceutical products</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77.</w:t>
            </w:r>
            <w:r w:rsidRPr="00C53C98">
              <w:rPr>
                <w:bCs/>
              </w:rPr>
              <w:t>53</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3.8</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874.</w:t>
            </w:r>
            <w:r w:rsidRPr="00C53C98">
              <w:rPr>
                <w:bCs/>
              </w:rPr>
              <w:t>76</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12.3</w:t>
            </w:r>
          </w:p>
        </w:tc>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4.</w:t>
            </w:r>
          </w:p>
        </w:tc>
        <w:tc>
          <w:tcPr>
            <w:tcW w:w="162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Plastic and articles thereof</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98.</w:t>
            </w:r>
            <w:r w:rsidRPr="00C53C98">
              <w:rPr>
                <w:bCs/>
              </w:rPr>
              <w:t>52</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4.8</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1223.</w:t>
            </w:r>
            <w:r w:rsidRPr="00C53C98">
              <w:rPr>
                <w:bCs/>
              </w:rPr>
              <w:t>85</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9.86</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4.</w:t>
            </w:r>
            <w:r w:rsidRPr="00C53C98">
              <w:rPr>
                <w:rFonts w:ascii="Bookman Old Style" w:hAnsi="Bookman Old Style"/>
                <w:color w:val="000000" w:themeColor="text1"/>
              </w:rPr>
              <w:t>2%</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5.</w:t>
            </w:r>
          </w:p>
        </w:tc>
        <w:tc>
          <w:tcPr>
            <w:tcW w:w="162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I</w:t>
            </w:r>
            <w:r w:rsidRPr="00C53C98">
              <w:rPr>
                <w:rFonts w:ascii="Bookman Old Style" w:hAnsi="Bookman Old Style"/>
                <w:color w:val="000000" w:themeColor="text1"/>
              </w:rPr>
              <w:t>ron or steel</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38.</w:t>
            </w:r>
            <w:r w:rsidRPr="00C53C98">
              <w:rPr>
                <w:bCs/>
              </w:rPr>
              <w:t>22</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1.9</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515.</w:t>
            </w:r>
            <w:r w:rsidRPr="00C53C98">
              <w:rPr>
                <w:bCs/>
              </w:rPr>
              <w:t>52</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5.7</w:t>
            </w:r>
          </w:p>
        </w:tc>
        <w:tc>
          <w:tcPr>
            <w:tcW w:w="738" w:type="dxa"/>
          </w:tcPr>
          <w:p w:rsidR="00632FFC" w:rsidRPr="00C53C98" w:rsidRDefault="00632FFC" w:rsidP="00CA3CA7">
            <w:pPr>
              <w:rPr>
                <w:rFonts w:ascii="Bookman Old Style" w:hAnsi="Bookman Old Style"/>
                <w:color w:val="000000" w:themeColor="text1"/>
              </w:rPr>
            </w:pPr>
          </w:p>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1.</w:t>
            </w:r>
            <w:r w:rsidRPr="00C53C98">
              <w:rPr>
                <w:rFonts w:ascii="Bookman Old Style" w:hAnsi="Bookman Old Style"/>
                <w:color w:val="000000" w:themeColor="text1"/>
              </w:rPr>
              <w:t>8%</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6.</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Articles of iron or steel</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46.</w:t>
            </w:r>
            <w:r w:rsidRPr="00C53C98">
              <w:rPr>
                <w:bCs/>
              </w:rPr>
              <w:t>06</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2.2</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545.</w:t>
            </w:r>
            <w:r w:rsidRPr="00C53C98">
              <w:rPr>
                <w:bCs/>
              </w:rPr>
              <w:t>43</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w:t>
            </w:r>
            <w:r w:rsidRPr="00C53C98">
              <w:t xml:space="preserve"> </w:t>
            </w:r>
            <w:r w:rsidRPr="00C53C98">
              <w:rPr>
                <w:rFonts w:ascii="Bookman Old Style" w:hAnsi="Bookman Old Style"/>
                <w:color w:val="000000" w:themeColor="text1"/>
              </w:rPr>
              <w:t>8.25</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1.</w:t>
            </w:r>
            <w:r w:rsidRPr="00C53C98">
              <w:rPr>
                <w:rFonts w:ascii="Bookman Old Style" w:hAnsi="Bookman Old Style"/>
                <w:color w:val="000000" w:themeColor="text1"/>
              </w:rPr>
              <w:t>9%</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7.</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Nuclear reactors, boilers, machinery and mechanical appliances, parts thereof</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194.</w:t>
            </w:r>
            <w:r w:rsidRPr="00C53C98">
              <w:rPr>
                <w:bCs/>
              </w:rPr>
              <w:t>26</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9.4</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2888.</w:t>
            </w:r>
            <w:r w:rsidRPr="00C53C98">
              <w:rPr>
                <w:bCs/>
              </w:rPr>
              <w:t>51</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+22</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9.</w:t>
            </w:r>
            <w:r w:rsidRPr="00C53C98">
              <w:rPr>
                <w:rFonts w:ascii="Bookman Old Style" w:hAnsi="Bookman Old Style"/>
                <w:color w:val="000000" w:themeColor="text1"/>
              </w:rPr>
              <w:t>9%</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8.</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 xml:space="preserve">Electrical machinery and equipment and parts of thereof; sound recorders and reproducers, television image and </w:t>
            </w:r>
            <w:r w:rsidRPr="00C53C98">
              <w:rPr>
                <w:rFonts w:ascii="Bookman Old Style" w:hAnsi="Bookman Old Style"/>
                <w:color w:val="000000" w:themeColor="text1"/>
                <w:lang w:val="en-US"/>
              </w:rPr>
              <w:lastRenderedPageBreak/>
              <w:t>sound recorders and reproducers and parts and accessories of such articles</w:t>
            </w:r>
          </w:p>
        </w:tc>
        <w:tc>
          <w:tcPr>
            <w:tcW w:w="1170" w:type="dxa"/>
          </w:tcPr>
          <w:p w:rsidR="00632FFC" w:rsidRPr="00C53C98" w:rsidRDefault="00632FFC" w:rsidP="00CA3CA7">
            <w:r w:rsidRPr="00C53C98">
              <w:rPr>
                <w:rFonts w:ascii="Bookman Old Style" w:hAnsi="Bookman Old Style"/>
                <w:color w:val="000000" w:themeColor="text1"/>
              </w:rPr>
              <w:lastRenderedPageBreak/>
              <w:t>January 2015</w:t>
            </w:r>
          </w:p>
        </w:tc>
        <w:tc>
          <w:tcPr>
            <w:tcW w:w="1170" w:type="dxa"/>
          </w:tcPr>
          <w:p w:rsidR="00632FFC" w:rsidRPr="00C53C98" w:rsidRDefault="00632FFC" w:rsidP="00CA3CA7">
            <w:pPr>
              <w:rPr>
                <w:rFonts w:ascii="Bookman Old Style" w:hAnsi="Bookman Old Style"/>
                <w:color w:val="000000" w:themeColor="text1"/>
              </w:rPr>
            </w:pPr>
            <w:r>
              <w:rPr>
                <w:bCs/>
              </w:rPr>
              <w:t>153.</w:t>
            </w:r>
            <w:r w:rsidRPr="00C53C98">
              <w:rPr>
                <w:bCs/>
              </w:rPr>
              <w:t>86</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7.5</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2082.</w:t>
            </w:r>
            <w:r w:rsidRPr="00C53C98">
              <w:rPr>
                <w:bCs/>
              </w:rPr>
              <w:t>17</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+35</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7.</w:t>
            </w:r>
            <w:r w:rsidRPr="00C53C98">
              <w:rPr>
                <w:rFonts w:ascii="Bookman Old Style" w:hAnsi="Bookman Old Style"/>
                <w:color w:val="000000" w:themeColor="text1"/>
              </w:rPr>
              <w:t>1%</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lastRenderedPageBreak/>
              <w:t>9.</w:t>
            </w:r>
          </w:p>
        </w:tc>
        <w:tc>
          <w:tcPr>
            <w:tcW w:w="1620" w:type="dxa"/>
          </w:tcPr>
          <w:p w:rsidR="00632FFC" w:rsidRPr="00C53C98" w:rsidRDefault="00632FFC" w:rsidP="00CA3CA7">
            <w:pPr>
              <w:rPr>
                <w:rFonts w:ascii="Bookman Old Style" w:hAnsi="Bookman Old Style"/>
                <w:color w:val="000000" w:themeColor="text1"/>
                <w:lang w:val="en-US"/>
              </w:rPr>
            </w:pPr>
            <w:r w:rsidRPr="00C53C98">
              <w:rPr>
                <w:rFonts w:ascii="Bookman Old Style" w:hAnsi="Bookman Old Style"/>
                <w:color w:val="000000" w:themeColor="text1"/>
                <w:lang w:val="en-US"/>
              </w:rPr>
              <w:t>Vehicles other than railway or tramway rolling-stock, parts thereof</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120.</w:t>
            </w:r>
            <w:r w:rsidRPr="00C53C98">
              <w:rPr>
                <w:bCs/>
              </w:rPr>
              <w:t>34</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5.8</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1912.</w:t>
            </w:r>
            <w:r w:rsidRPr="00C53C98">
              <w:rPr>
                <w:bCs/>
              </w:rPr>
              <w:t>32</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-15</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6.</w:t>
            </w:r>
            <w:r w:rsidRPr="00C53C98">
              <w:rPr>
                <w:rFonts w:ascii="Bookman Old Style" w:hAnsi="Bookman Old Style"/>
                <w:color w:val="000000" w:themeColor="text1"/>
              </w:rPr>
              <w:t>5%</w:t>
            </w:r>
          </w:p>
        </w:tc>
      </w:tr>
      <w:tr w:rsidR="00632FFC" w:rsidRPr="00C53C98" w:rsidTr="00CA3CA7">
        <w:tc>
          <w:tcPr>
            <w:tcW w:w="738"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10.</w:t>
            </w:r>
          </w:p>
        </w:tc>
        <w:tc>
          <w:tcPr>
            <w:tcW w:w="162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Organic chemicals</w:t>
            </w:r>
          </w:p>
        </w:tc>
        <w:tc>
          <w:tcPr>
            <w:tcW w:w="1170" w:type="dxa"/>
          </w:tcPr>
          <w:p w:rsidR="00632FFC" w:rsidRPr="00C53C98" w:rsidRDefault="00632FFC" w:rsidP="00CA3CA7">
            <w:r w:rsidRPr="00C53C98">
              <w:rPr>
                <w:rFonts w:ascii="Bookman Old Style" w:hAnsi="Bookman Old Style"/>
                <w:color w:val="000000" w:themeColor="text1"/>
              </w:rPr>
              <w:t>January 2015</w:t>
            </w:r>
          </w:p>
        </w:tc>
        <w:tc>
          <w:tcPr>
            <w:tcW w:w="1170" w:type="dxa"/>
          </w:tcPr>
          <w:p w:rsidR="00632FFC" w:rsidRPr="00C53C98" w:rsidRDefault="00632FFC" w:rsidP="00CA3CA7">
            <w:pPr>
              <w:rPr>
                <w:rFonts w:ascii="Bookman Old Style" w:hAnsi="Bookman Old Style"/>
                <w:color w:val="000000" w:themeColor="text1"/>
              </w:rPr>
            </w:pPr>
            <w:r>
              <w:rPr>
                <w:bCs/>
              </w:rPr>
              <w:t>49.</w:t>
            </w:r>
            <w:r w:rsidRPr="00C53C98">
              <w:rPr>
                <w:bCs/>
              </w:rPr>
              <w:t>08</w:t>
            </w:r>
          </w:p>
        </w:tc>
        <w:tc>
          <w:tcPr>
            <w:tcW w:w="99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2.4</w:t>
            </w:r>
          </w:p>
        </w:tc>
        <w:tc>
          <w:tcPr>
            <w:tcW w:w="1080" w:type="dxa"/>
          </w:tcPr>
          <w:p w:rsidR="00632FFC" w:rsidRPr="00C53C98" w:rsidRDefault="00632FFC" w:rsidP="00CA3CA7">
            <w:pPr>
              <w:rPr>
                <w:rFonts w:ascii="Bookman Old Style" w:hAnsi="Bookman Old Style"/>
                <w:color w:val="000000" w:themeColor="text1"/>
              </w:rPr>
            </w:pPr>
            <w:r w:rsidRPr="00C53C98">
              <w:rPr>
                <w:rFonts w:ascii="Bookman Old Style" w:hAnsi="Bookman Old Style"/>
                <w:color w:val="000000" w:themeColor="text1"/>
              </w:rPr>
              <w:t>January- December 2014</w:t>
            </w:r>
          </w:p>
        </w:tc>
        <w:tc>
          <w:tcPr>
            <w:tcW w:w="1080" w:type="dxa"/>
          </w:tcPr>
          <w:p w:rsidR="00632FFC" w:rsidRPr="00C53C98" w:rsidRDefault="00632FFC" w:rsidP="00CA3CA7">
            <w:pPr>
              <w:rPr>
                <w:rFonts w:ascii="Bookman Old Style" w:hAnsi="Bookman Old Style"/>
                <w:color w:val="000000" w:themeColor="text1"/>
              </w:rPr>
            </w:pPr>
            <w:r>
              <w:rPr>
                <w:bCs/>
              </w:rPr>
              <w:t>664.</w:t>
            </w:r>
            <w:r w:rsidRPr="00C53C98">
              <w:rPr>
                <w:bCs/>
              </w:rPr>
              <w:t>07</w:t>
            </w:r>
          </w:p>
        </w:tc>
        <w:tc>
          <w:tcPr>
            <w:tcW w:w="990"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-6.</w:t>
            </w:r>
            <w:r w:rsidRPr="00C53C98">
              <w:rPr>
                <w:rFonts w:ascii="Bookman Old Style" w:hAnsi="Bookman Old Style"/>
                <w:color w:val="000000" w:themeColor="text1"/>
              </w:rPr>
              <w:t>5</w:t>
            </w:r>
          </w:p>
        </w:tc>
        <w:tc>
          <w:tcPr>
            <w:tcW w:w="738" w:type="dxa"/>
          </w:tcPr>
          <w:p w:rsidR="00632FFC" w:rsidRPr="00C53C98" w:rsidRDefault="00632FFC" w:rsidP="00CA3CA7">
            <w:pPr>
              <w:rPr>
                <w:rFonts w:ascii="Bookman Old Style" w:hAnsi="Bookman Old Style"/>
                <w:color w:val="000000" w:themeColor="text1"/>
              </w:rPr>
            </w:pPr>
            <w:r>
              <w:rPr>
                <w:rFonts w:ascii="Bookman Old Style" w:hAnsi="Bookman Old Style"/>
                <w:color w:val="000000" w:themeColor="text1"/>
              </w:rPr>
              <w:t>2.</w:t>
            </w:r>
            <w:r w:rsidRPr="00C53C98">
              <w:rPr>
                <w:rFonts w:ascii="Bookman Old Style" w:hAnsi="Bookman Old Style"/>
                <w:color w:val="000000" w:themeColor="text1"/>
              </w:rPr>
              <w:t>3%</w:t>
            </w:r>
          </w:p>
        </w:tc>
      </w:tr>
    </w:tbl>
    <w:p w:rsidR="00632FFC" w:rsidRPr="00747559" w:rsidRDefault="00632FFC" w:rsidP="00632FFC">
      <w:pPr>
        <w:rPr>
          <w:rFonts w:ascii="Bookman Old Style" w:hAnsi="Bookman Old Style"/>
          <w:color w:val="000000" w:themeColor="text1"/>
        </w:rPr>
      </w:pPr>
    </w:p>
    <w:p w:rsidR="00632FFC" w:rsidRDefault="00632FFC" w:rsidP="00632FFC">
      <w:pPr>
        <w:rPr>
          <w:rFonts w:ascii="Bookman Old Style" w:hAnsi="Bookman Old Style"/>
          <w:color w:val="000000" w:themeColor="text1"/>
        </w:rPr>
      </w:pPr>
    </w:p>
    <w:p w:rsidR="00632FFC"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b/>
          <w:bCs/>
          <w:color w:val="000000" w:themeColor="text1"/>
        </w:rPr>
        <w:t>Trade with India:  </w:t>
      </w:r>
      <w:r w:rsidRPr="00747559">
        <w:rPr>
          <w:rFonts w:ascii="Bookman Old Style" w:hAnsi="Bookman Old Style"/>
          <w:b/>
          <w:bCs/>
          <w:color w:val="000000" w:themeColor="text1"/>
          <w:u w:val="single"/>
        </w:rPr>
        <w:t xml:space="preserve">Figures in </w:t>
      </w:r>
      <w:r>
        <w:rPr>
          <w:rFonts w:ascii="Bookman Old Style" w:hAnsi="Bookman Old Style"/>
          <w:b/>
          <w:bCs/>
          <w:color w:val="000000" w:themeColor="text1"/>
          <w:u w:val="single"/>
        </w:rPr>
        <w:t xml:space="preserve">Million </w:t>
      </w:r>
      <w:proofErr w:type="gramStart"/>
      <w:r w:rsidRPr="00747559">
        <w:rPr>
          <w:rFonts w:ascii="Bookman Old Style" w:hAnsi="Bookman Old Style"/>
          <w:b/>
          <w:bCs/>
          <w:color w:val="000000" w:themeColor="text1"/>
          <w:u w:val="single"/>
        </w:rPr>
        <w:t>Euro</w:t>
      </w:r>
      <w:proofErr w:type="gramEnd"/>
      <w:r w:rsidRPr="00747559">
        <w:rPr>
          <w:rFonts w:ascii="Bookman Old Style" w:hAnsi="Bookman Old Style"/>
          <w:b/>
          <w:bCs/>
          <w:color w:val="000000" w:themeColor="text1"/>
        </w:rPr>
        <w:t>                                                   </w:t>
      </w:r>
    </w:p>
    <w:tbl>
      <w:tblPr>
        <w:tblpPr w:leftFromText="180" w:rightFromText="180" w:vertAnchor="text" w:horzAnchor="margin" w:tblpY="216"/>
        <w:tblW w:w="9478" w:type="dxa"/>
        <w:tblLayout w:type="fixed"/>
        <w:tblCellMar>
          <w:left w:w="0" w:type="dxa"/>
          <w:right w:w="0" w:type="dxa"/>
        </w:tblCellMar>
        <w:tblLook w:val="04A0"/>
      </w:tblPr>
      <w:tblGrid>
        <w:gridCol w:w="828"/>
        <w:gridCol w:w="810"/>
        <w:gridCol w:w="900"/>
        <w:gridCol w:w="900"/>
        <w:gridCol w:w="1080"/>
        <w:gridCol w:w="810"/>
        <w:gridCol w:w="810"/>
        <w:gridCol w:w="990"/>
        <w:gridCol w:w="810"/>
        <w:gridCol w:w="810"/>
        <w:gridCol w:w="730"/>
      </w:tblGrid>
      <w:tr w:rsidR="00632FFC" w:rsidRPr="00747559" w:rsidTr="00CA3CA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Year</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2005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2006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2007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2008</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2009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2010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2011</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2012</w:t>
            </w:r>
          </w:p>
        </w:tc>
        <w:tc>
          <w:tcPr>
            <w:tcW w:w="810" w:type="dxa"/>
            <w:tcBorders>
              <w:top w:val="single" w:sz="8" w:space="0" w:color="auto"/>
              <w:left w:val="nil"/>
              <w:bottom w:val="single" w:sz="8" w:space="0" w:color="auto"/>
              <w:right w:val="single" w:sz="8" w:space="0" w:color="auto"/>
            </w:tcBorders>
          </w:tcPr>
          <w:p w:rsidR="00632FFC" w:rsidRPr="00747559" w:rsidRDefault="00632FFC" w:rsidP="00CA3CA7">
            <w:pPr>
              <w:rPr>
                <w:rFonts w:ascii="Bookman Old Style" w:hAnsi="Bookman Old Style"/>
                <w:b/>
                <w:bCs/>
                <w:color w:val="000000" w:themeColor="text1"/>
              </w:rPr>
            </w:pPr>
            <w:r w:rsidRPr="00747559">
              <w:rPr>
                <w:rFonts w:ascii="Bookman Old Style" w:hAnsi="Bookman Old Style"/>
                <w:b/>
                <w:bCs/>
                <w:color w:val="000000" w:themeColor="text1"/>
              </w:rPr>
              <w:t>2013</w:t>
            </w:r>
          </w:p>
        </w:tc>
        <w:tc>
          <w:tcPr>
            <w:tcW w:w="730" w:type="dxa"/>
            <w:tcBorders>
              <w:top w:val="single" w:sz="8" w:space="0" w:color="auto"/>
              <w:left w:val="nil"/>
              <w:bottom w:val="single" w:sz="8" w:space="0" w:color="auto"/>
              <w:right w:val="single" w:sz="8" w:space="0" w:color="auto"/>
            </w:tcBorders>
          </w:tcPr>
          <w:p w:rsidR="00632FFC" w:rsidRPr="00747559" w:rsidRDefault="00632FFC" w:rsidP="00CA3CA7">
            <w:pPr>
              <w:rPr>
                <w:rFonts w:ascii="Bookman Old Style" w:hAnsi="Bookman Old Style"/>
                <w:b/>
                <w:bCs/>
                <w:color w:val="000000" w:themeColor="text1"/>
              </w:rPr>
            </w:pPr>
            <w:r>
              <w:rPr>
                <w:rFonts w:ascii="Bookman Old Style" w:hAnsi="Bookman Old Style"/>
                <w:b/>
                <w:bCs/>
                <w:color w:val="000000" w:themeColor="text1"/>
              </w:rPr>
              <w:t>2014</w:t>
            </w:r>
          </w:p>
        </w:tc>
      </w:tr>
      <w:tr w:rsidR="00632FFC" w:rsidRPr="00747559" w:rsidTr="00CA3C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India's imports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23.</w:t>
            </w:r>
            <w:r w:rsidRPr="00747559">
              <w:rPr>
                <w:rFonts w:ascii="Bookman Old Style" w:eastAsiaTheme="minorHAnsi" w:hAnsi="Bookman Old Style"/>
                <w:color w:val="000000" w:themeColor="text1"/>
              </w:rPr>
              <w:t>10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14.</w:t>
            </w:r>
            <w:r w:rsidRPr="00747559">
              <w:rPr>
                <w:rFonts w:ascii="Bookman Old Style" w:eastAsiaTheme="minorHAnsi" w:hAnsi="Bookman Old Style"/>
                <w:color w:val="000000" w:themeColor="text1"/>
              </w:rPr>
              <w:t>47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9.</w:t>
            </w:r>
            <w:r w:rsidRPr="00747559">
              <w:rPr>
                <w:rFonts w:ascii="Bookman Old Style" w:eastAsiaTheme="minorHAnsi" w:hAnsi="Bookman Old Style"/>
                <w:color w:val="000000" w:themeColor="text1"/>
              </w:rPr>
              <w:t>53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267.</w:t>
            </w:r>
            <w:r w:rsidRPr="00747559">
              <w:rPr>
                <w:rFonts w:ascii="Bookman Old Style" w:eastAsiaTheme="minorHAnsi" w:hAnsi="Bookman Old Style"/>
                <w:color w:val="000000" w:themeColor="text1"/>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69.</w:t>
            </w:r>
            <w:r w:rsidRPr="00747559">
              <w:rPr>
                <w:rFonts w:ascii="Bookman Old Style" w:eastAsiaTheme="minorHAnsi" w:hAnsi="Bookman Old Style"/>
                <w:color w:val="000000" w:themeColor="text1"/>
              </w:rPr>
              <w:t>21</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109</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118.</w:t>
            </w:r>
            <w:r w:rsidRPr="00747559">
              <w:rPr>
                <w:rFonts w:ascii="Bookman Old Style" w:eastAsiaTheme="minorHAnsi" w:hAnsi="Bookman Old Style"/>
                <w:color w:val="000000" w:themeColor="text1"/>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14.</w:t>
            </w:r>
            <w:r w:rsidRPr="00747559">
              <w:rPr>
                <w:rFonts w:ascii="Bookman Old Style" w:eastAsiaTheme="minorHAnsi" w:hAnsi="Bookman Old Style"/>
                <w:color w:val="000000" w:themeColor="text1"/>
              </w:rPr>
              <w:t>3</w:t>
            </w:r>
          </w:p>
        </w:tc>
        <w:tc>
          <w:tcPr>
            <w:tcW w:w="81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14</w:t>
            </w:r>
            <w:r>
              <w:rPr>
                <w:rFonts w:ascii="Bookman Old Style" w:hAnsi="Bookman Old Style"/>
                <w:color w:val="000000" w:themeColor="text1"/>
              </w:rPr>
              <w:t>.</w:t>
            </w:r>
            <w:r w:rsidRPr="00747559">
              <w:rPr>
                <w:rFonts w:ascii="Bookman Old Style" w:hAnsi="Bookman Old Style"/>
                <w:color w:val="000000" w:themeColor="text1"/>
              </w:rPr>
              <w:t>6</w:t>
            </w:r>
          </w:p>
        </w:tc>
        <w:tc>
          <w:tcPr>
            <w:tcW w:w="73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16.4</w:t>
            </w:r>
          </w:p>
        </w:tc>
      </w:tr>
      <w:tr w:rsidR="00632FFC" w:rsidRPr="00747559" w:rsidTr="00CA3C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India's exports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15.</w:t>
            </w:r>
            <w:r w:rsidRPr="00747559">
              <w:rPr>
                <w:rFonts w:ascii="Bookman Old Style" w:eastAsiaTheme="minorHAnsi" w:hAnsi="Bookman Old Style"/>
                <w:color w:val="000000" w:themeColor="text1"/>
              </w:rPr>
              <w:t>87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18.</w:t>
            </w:r>
            <w:r w:rsidRPr="00747559">
              <w:rPr>
                <w:rFonts w:ascii="Bookman Old Style" w:eastAsiaTheme="minorHAnsi" w:hAnsi="Bookman Old Style"/>
                <w:color w:val="000000" w:themeColor="text1"/>
              </w:rPr>
              <w:t>99</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22.</w:t>
            </w:r>
            <w:r w:rsidRPr="00747559">
              <w:rPr>
                <w:rFonts w:ascii="Bookman Old Style" w:eastAsiaTheme="minorHAnsi" w:hAnsi="Bookman Old Style"/>
                <w:color w:val="000000" w:themeColor="text1"/>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25.</w:t>
            </w:r>
            <w:r w:rsidRPr="00747559">
              <w:rPr>
                <w:rFonts w:ascii="Bookman Old Style" w:eastAsiaTheme="minorHAnsi" w:hAnsi="Bookman Old Style"/>
                <w:color w:val="000000" w:themeColor="text1"/>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20.</w:t>
            </w:r>
            <w:r w:rsidRPr="00747559">
              <w:rPr>
                <w:rFonts w:ascii="Bookman Old Style" w:eastAsiaTheme="minorHAnsi" w:hAnsi="Bookman Old Style"/>
                <w:color w:val="000000" w:themeColor="text1"/>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21.</w:t>
            </w:r>
            <w:r w:rsidRPr="00747559">
              <w:rPr>
                <w:rFonts w:ascii="Bookman Old Style" w:eastAsiaTheme="minorHAnsi" w:hAnsi="Bookman Old Style"/>
                <w:color w:val="000000" w:themeColor="text1"/>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32.</w:t>
            </w:r>
            <w:r w:rsidRPr="00747559">
              <w:rPr>
                <w:rFonts w:ascii="Bookman Old Style" w:eastAsiaTheme="minorHAnsi" w:hAnsi="Bookman Old Style"/>
                <w:color w:val="000000" w:themeColor="text1"/>
              </w:rPr>
              <w:t>67</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30.</w:t>
            </w:r>
            <w:r w:rsidRPr="00747559">
              <w:rPr>
                <w:rFonts w:ascii="Bookman Old Style" w:eastAsiaTheme="minorHAnsi" w:hAnsi="Bookman Old Style"/>
                <w:color w:val="000000" w:themeColor="text1"/>
              </w:rPr>
              <w:t>7</w:t>
            </w:r>
          </w:p>
        </w:tc>
        <w:tc>
          <w:tcPr>
            <w:tcW w:w="81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49</w:t>
            </w:r>
          </w:p>
        </w:tc>
        <w:tc>
          <w:tcPr>
            <w:tcW w:w="73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45.5</w:t>
            </w:r>
          </w:p>
        </w:tc>
      </w:tr>
      <w:tr w:rsidR="00632FFC" w:rsidRPr="00747559" w:rsidTr="00CA3CA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hAnsi="Bookman Old Style"/>
                <w:b/>
                <w:bCs/>
                <w:color w:val="000000" w:themeColor="text1"/>
              </w:rPr>
              <w:t>Trade turnover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38.</w:t>
            </w:r>
            <w:r w:rsidRPr="00747559">
              <w:rPr>
                <w:rFonts w:ascii="Bookman Old Style" w:eastAsiaTheme="minorHAnsi" w:hAnsi="Bookman Old Style"/>
                <w:color w:val="000000" w:themeColor="text1"/>
              </w:rPr>
              <w:t>97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33.</w:t>
            </w:r>
            <w:r w:rsidRPr="00747559">
              <w:rPr>
                <w:rFonts w:ascii="Bookman Old Style" w:eastAsiaTheme="minorHAnsi" w:hAnsi="Bookman Old Style"/>
                <w:color w:val="000000" w:themeColor="text1"/>
              </w:rPr>
              <w:t>46</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32.</w:t>
            </w:r>
            <w:r w:rsidRPr="00747559">
              <w:rPr>
                <w:rFonts w:ascii="Bookman Old Style" w:eastAsiaTheme="minorHAnsi" w:hAnsi="Bookman Old Style"/>
                <w:color w:val="000000" w:themeColor="text1"/>
              </w:rPr>
              <w:t>23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292.</w:t>
            </w:r>
            <w:r w:rsidRPr="00747559">
              <w:rPr>
                <w:rFonts w:ascii="Bookman Old Style" w:eastAsiaTheme="minorHAnsi" w:hAnsi="Bookman Old Style"/>
                <w:color w:val="000000" w:themeColor="text1"/>
              </w:rPr>
              <w:t>65</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89.</w:t>
            </w:r>
            <w:r w:rsidRPr="00747559">
              <w:rPr>
                <w:rFonts w:ascii="Bookman Old Style" w:eastAsiaTheme="minorHAnsi" w:hAnsi="Bookman Old Style"/>
                <w:color w:val="000000" w:themeColor="text1"/>
              </w:rPr>
              <w:t>61</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130</w:t>
            </w:r>
            <w:r>
              <w:rPr>
                <w:rFonts w:ascii="Bookman Old Style" w:eastAsiaTheme="minorHAnsi" w:hAnsi="Bookman Old Style"/>
                <w:color w:val="000000" w:themeColor="text1"/>
              </w:rPr>
              <w:t>.</w:t>
            </w:r>
            <w:r w:rsidRPr="00747559">
              <w:rPr>
                <w:rFonts w:ascii="Bookman Old Style" w:eastAsiaTheme="minorHAnsi" w:hAnsi="Bookman Old Style"/>
                <w:color w:val="000000" w:themeColor="text1"/>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Pr>
                <w:rFonts w:ascii="Bookman Old Style" w:eastAsiaTheme="minorHAnsi" w:hAnsi="Bookman Old Style"/>
                <w:color w:val="000000" w:themeColor="text1"/>
              </w:rPr>
              <w:t>151.</w:t>
            </w:r>
            <w:r w:rsidRPr="00747559">
              <w:rPr>
                <w:rFonts w:ascii="Bookman Old Style" w:eastAsiaTheme="minorHAnsi" w:hAnsi="Bookman Old Style"/>
                <w:color w:val="000000" w:themeColor="text1"/>
              </w:rPr>
              <w:t>27</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632FFC" w:rsidRPr="00747559" w:rsidRDefault="00632FFC" w:rsidP="00CA3CA7">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45</w:t>
            </w:r>
          </w:p>
        </w:tc>
        <w:tc>
          <w:tcPr>
            <w:tcW w:w="81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63.</w:t>
            </w:r>
            <w:r w:rsidRPr="00747559">
              <w:rPr>
                <w:rFonts w:ascii="Bookman Old Style" w:hAnsi="Bookman Old Style"/>
                <w:color w:val="000000" w:themeColor="text1"/>
              </w:rPr>
              <w:t>6</w:t>
            </w:r>
          </w:p>
        </w:tc>
        <w:tc>
          <w:tcPr>
            <w:tcW w:w="730" w:type="dxa"/>
            <w:tcBorders>
              <w:top w:val="nil"/>
              <w:left w:val="nil"/>
              <w:bottom w:val="single" w:sz="8" w:space="0" w:color="auto"/>
              <w:right w:val="single" w:sz="8" w:space="0" w:color="auto"/>
            </w:tcBorders>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61.9</w:t>
            </w:r>
          </w:p>
        </w:tc>
      </w:tr>
    </w:tbl>
    <w:p w:rsidR="00632FFC" w:rsidRPr="00747559" w:rsidRDefault="00632FFC" w:rsidP="00632FFC">
      <w:pPr>
        <w:rPr>
          <w:rFonts w:ascii="Bookman Old Style" w:hAnsi="Bookman Old Style"/>
          <w:color w:val="000000" w:themeColor="text1"/>
        </w:rPr>
      </w:pPr>
    </w:p>
    <w:p w:rsidR="00632FFC" w:rsidRPr="00747559" w:rsidRDefault="00632FFC" w:rsidP="00632FFC">
      <w:pPr>
        <w:ind w:left="2880" w:hanging="2880"/>
        <w:jc w:val="both"/>
        <w:rPr>
          <w:rFonts w:ascii="Bookman Old Style" w:hAnsi="Bookman Old Style"/>
          <w:b/>
          <w:bCs/>
          <w:color w:val="000000" w:themeColor="text1"/>
        </w:rPr>
      </w:pPr>
    </w:p>
    <w:p w:rsidR="00632FFC" w:rsidRPr="00747559" w:rsidRDefault="00632FFC" w:rsidP="00632FFC">
      <w:pPr>
        <w:ind w:left="2880" w:hanging="2880"/>
        <w:jc w:val="both"/>
        <w:rPr>
          <w:rFonts w:ascii="Bookman Old Style" w:hAnsi="Bookman Old Style"/>
          <w:color w:val="000000" w:themeColor="text1"/>
        </w:rPr>
      </w:pPr>
      <w:r>
        <w:rPr>
          <w:rFonts w:ascii="Bookman Old Style" w:hAnsi="Bookman Old Style"/>
          <w:b/>
          <w:bCs/>
          <w:color w:val="000000" w:themeColor="text1"/>
        </w:rPr>
        <w:t>Major Export items</w:t>
      </w:r>
      <w:r w:rsidRPr="00747559">
        <w:rPr>
          <w:rFonts w:ascii="Bookman Old Style" w:hAnsi="Bookman Old Style"/>
          <w:b/>
          <w:bCs/>
          <w:color w:val="000000" w:themeColor="text1"/>
        </w:rPr>
        <w:t>:</w:t>
      </w:r>
      <w:r w:rsidRPr="00747559">
        <w:rPr>
          <w:rFonts w:ascii="Bookman Old Style" w:hAnsi="Bookman Old Style"/>
          <w:color w:val="000000" w:themeColor="text1"/>
        </w:rPr>
        <w:t xml:space="preserve"> Machinery and mechanical appliances, high tech optical instruments, base metals and articles of base metal, chemicals, </w:t>
      </w:r>
      <w:proofErr w:type="spellStart"/>
      <w:r w:rsidRPr="00747559">
        <w:rPr>
          <w:rFonts w:ascii="Bookman Old Style" w:hAnsi="Bookman Old Style"/>
          <w:color w:val="000000" w:themeColor="text1"/>
        </w:rPr>
        <w:t>sulphur</w:t>
      </w:r>
      <w:proofErr w:type="spellEnd"/>
      <w:r w:rsidRPr="00747559">
        <w:rPr>
          <w:rFonts w:ascii="Bookman Old Style" w:hAnsi="Bookman Old Style"/>
          <w:color w:val="000000" w:themeColor="text1"/>
        </w:rPr>
        <w:t xml:space="preserve">, lime and cement. </w:t>
      </w:r>
    </w:p>
    <w:p w:rsidR="00632FFC" w:rsidRPr="00747559" w:rsidRDefault="00632FFC" w:rsidP="00632FFC">
      <w:pPr>
        <w:ind w:left="2880"/>
        <w:jc w:val="both"/>
        <w:rPr>
          <w:rFonts w:ascii="Bookman Old Style" w:hAnsi="Bookman Old Style"/>
          <w:color w:val="000000" w:themeColor="text1"/>
        </w:rPr>
      </w:pPr>
      <w:r w:rsidRPr="00747559">
        <w:rPr>
          <w:rFonts w:ascii="Bookman Old Style" w:hAnsi="Bookman Old Style"/>
          <w:b/>
          <w:bCs/>
          <w:color w:val="000000" w:themeColor="text1"/>
        </w:rPr>
        <w:t>   </w:t>
      </w:r>
    </w:p>
    <w:p w:rsidR="00632FFC" w:rsidRPr="00747559" w:rsidRDefault="00632FFC" w:rsidP="00632FFC">
      <w:pPr>
        <w:ind w:left="2880" w:hanging="2880"/>
        <w:jc w:val="both"/>
        <w:rPr>
          <w:rFonts w:ascii="Bookman Old Style" w:hAnsi="Bookman Old Style"/>
          <w:b/>
          <w:bCs/>
          <w:color w:val="000000" w:themeColor="text1"/>
        </w:rPr>
      </w:pPr>
      <w:r>
        <w:rPr>
          <w:rFonts w:ascii="Bookman Old Style" w:hAnsi="Bookman Old Style"/>
          <w:b/>
          <w:bCs/>
          <w:color w:val="000000" w:themeColor="text1"/>
        </w:rPr>
        <w:lastRenderedPageBreak/>
        <w:t>Major Import items</w:t>
      </w:r>
      <w:r w:rsidRPr="00747559">
        <w:rPr>
          <w:rFonts w:ascii="Bookman Old Style" w:hAnsi="Bookman Old Style"/>
          <w:b/>
          <w:bCs/>
          <w:color w:val="000000" w:themeColor="text1"/>
        </w:rPr>
        <w:t xml:space="preserve">: </w:t>
      </w:r>
      <w:r w:rsidRPr="00747559">
        <w:rPr>
          <w:rFonts w:ascii="Bookman Old Style" w:hAnsi="Bookman Old Style"/>
          <w:color w:val="000000" w:themeColor="text1"/>
        </w:rPr>
        <w:t>Pharmaceuticals, cosmetics, textiles and consumer goods</w:t>
      </w:r>
      <w:r w:rsidRPr="00747559">
        <w:rPr>
          <w:rFonts w:ascii="Bookman Old Style" w:hAnsi="Bookman Old Style"/>
          <w:b/>
          <w:bCs/>
          <w:color w:val="000000" w:themeColor="text1"/>
        </w:rPr>
        <w:t>.</w:t>
      </w:r>
    </w:p>
    <w:p w:rsidR="00632FFC" w:rsidRPr="00747559" w:rsidRDefault="00632FFC" w:rsidP="00632FFC">
      <w:pPr>
        <w:rPr>
          <w:rFonts w:ascii="Bookman Old Style" w:hAnsi="Bookman Old Style"/>
          <w:color w:val="000000" w:themeColor="text1"/>
        </w:rPr>
      </w:pPr>
    </w:p>
    <w:p w:rsidR="00632FFC" w:rsidRPr="00747559" w:rsidRDefault="00632FFC" w:rsidP="00632FFC">
      <w:pPr>
        <w:jc w:val="both"/>
        <w:rPr>
          <w:rFonts w:ascii="Bookman Old Style" w:hAnsi="Bookman Old Style"/>
          <w:b/>
          <w:bCs/>
          <w:color w:val="000000" w:themeColor="text1"/>
        </w:rPr>
      </w:pPr>
      <w:r w:rsidRPr="00747559">
        <w:rPr>
          <w:rFonts w:ascii="Bookman Old Style" w:hAnsi="Bookman Old Style"/>
          <w:b/>
          <w:bCs/>
          <w:color w:val="000000" w:themeColor="text1"/>
        </w:rPr>
        <w:t xml:space="preserve">Major Economic </w:t>
      </w:r>
      <w:proofErr w:type="gramStart"/>
      <w:r w:rsidRPr="00747559">
        <w:rPr>
          <w:rFonts w:ascii="Bookman Old Style" w:hAnsi="Bookman Old Style"/>
          <w:b/>
          <w:bCs/>
          <w:color w:val="000000" w:themeColor="text1"/>
        </w:rPr>
        <w:t>Indicators :</w:t>
      </w:r>
      <w:proofErr w:type="gramEnd"/>
    </w:p>
    <w:tbl>
      <w:tblPr>
        <w:tblW w:w="10138" w:type="dxa"/>
        <w:tblInd w:w="-542" w:type="dxa"/>
        <w:tblLayout w:type="fixed"/>
        <w:tblCellMar>
          <w:left w:w="0" w:type="dxa"/>
          <w:right w:w="0" w:type="dxa"/>
        </w:tblCellMar>
        <w:tblLook w:val="04A0"/>
      </w:tblPr>
      <w:tblGrid>
        <w:gridCol w:w="1820"/>
        <w:gridCol w:w="1170"/>
        <w:gridCol w:w="990"/>
        <w:gridCol w:w="990"/>
        <w:gridCol w:w="900"/>
        <w:gridCol w:w="900"/>
        <w:gridCol w:w="900"/>
        <w:gridCol w:w="900"/>
        <w:gridCol w:w="810"/>
        <w:gridCol w:w="758"/>
      </w:tblGrid>
      <w:tr w:rsidR="00632FFC" w:rsidRPr="00747559" w:rsidTr="00CA3CA7">
        <w:tc>
          <w:tcPr>
            <w:tcW w:w="182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632FFC" w:rsidRPr="00747559" w:rsidRDefault="00632FFC" w:rsidP="00CA3CA7">
            <w:pPr>
              <w:jc w:val="both"/>
              <w:rPr>
                <w:rFonts w:ascii="Bookman Old Style" w:eastAsiaTheme="minorHAnsi" w:hAnsi="Bookman Old Style"/>
                <w:b/>
                <w:bCs/>
                <w:color w:val="000000" w:themeColor="text1"/>
              </w:rPr>
            </w:pPr>
          </w:p>
        </w:tc>
        <w:tc>
          <w:tcPr>
            <w:tcW w:w="117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2005</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2006</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2007</w:t>
            </w:r>
          </w:p>
        </w:tc>
        <w:tc>
          <w:tcPr>
            <w:tcW w:w="9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2008</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2009</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2010</w:t>
            </w:r>
          </w:p>
        </w:tc>
        <w:tc>
          <w:tcPr>
            <w:tcW w:w="900" w:type="dxa"/>
            <w:tcBorders>
              <w:top w:val="single" w:sz="8" w:space="0" w:color="000000"/>
              <w:left w:val="nil"/>
              <w:bottom w:val="single" w:sz="8" w:space="0" w:color="000000"/>
              <w:right w:val="single" w:sz="8" w:space="0" w:color="000000"/>
            </w:tcBorders>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2011</w:t>
            </w:r>
          </w:p>
        </w:tc>
        <w:tc>
          <w:tcPr>
            <w:tcW w:w="810" w:type="dxa"/>
            <w:tcBorders>
              <w:top w:val="single" w:sz="8" w:space="0" w:color="000000"/>
              <w:left w:val="nil"/>
              <w:bottom w:val="single" w:sz="8" w:space="0" w:color="000000"/>
              <w:right w:val="single" w:sz="8" w:space="0" w:color="000000"/>
            </w:tcBorders>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2012</w:t>
            </w:r>
          </w:p>
        </w:tc>
        <w:tc>
          <w:tcPr>
            <w:tcW w:w="758" w:type="dxa"/>
            <w:tcBorders>
              <w:top w:val="single" w:sz="8" w:space="0" w:color="000000"/>
              <w:left w:val="nil"/>
              <w:bottom w:val="single" w:sz="8" w:space="0" w:color="000000"/>
              <w:right w:val="single" w:sz="8" w:space="0" w:color="000000"/>
            </w:tcBorders>
          </w:tcPr>
          <w:p w:rsidR="00632FFC" w:rsidRPr="00B80B3F" w:rsidRDefault="00632FFC" w:rsidP="00CA3CA7">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2013</w:t>
            </w:r>
          </w:p>
        </w:tc>
      </w:tr>
      <w:tr w:rsidR="00632FFC" w:rsidRPr="00747559" w:rsidTr="00CA3CA7">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eastAsiaTheme="minorHAnsi" w:hAnsi="Bookman Old Style"/>
                <w:b/>
                <w:bCs/>
                <w:color w:val="000000" w:themeColor="text1"/>
              </w:rPr>
              <w:t>Exports (</w:t>
            </w:r>
            <w:proofErr w:type="spellStart"/>
            <w:r w:rsidRPr="00747559">
              <w:rPr>
                <w:rFonts w:ascii="Bookman Old Style" w:eastAsiaTheme="minorHAnsi" w:hAnsi="Bookman Old Style"/>
                <w:b/>
                <w:bCs/>
                <w:color w:val="000000" w:themeColor="text1"/>
              </w:rPr>
              <w:t>bn</w:t>
            </w:r>
            <w:proofErr w:type="spellEnd"/>
            <w:r w:rsidRPr="00747559">
              <w:rPr>
                <w:rFonts w:ascii="Bookman Old Style" w:eastAsiaTheme="minorHAnsi" w:hAnsi="Bookman Old Style"/>
                <w:b/>
                <w:bCs/>
                <w:color w:val="000000" w:themeColor="text1"/>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9</w:t>
            </w:r>
            <w:r>
              <w:rPr>
                <w:rFonts w:ascii="Bookman Old Style" w:eastAsiaTheme="minorHAnsi" w:hAnsi="Bookman Old Style"/>
                <w:bCs/>
                <w:color w:val="000000" w:themeColor="text1"/>
              </w:rPr>
              <w:t>.</w:t>
            </w:r>
            <w:r w:rsidRPr="00747559">
              <w:rPr>
                <w:rFonts w:ascii="Bookman Old Style" w:eastAsiaTheme="minorHAnsi" w:hAnsi="Bookman Old Style"/>
                <w:bCs/>
                <w:color w:val="000000" w:themeColor="text1"/>
              </w:rPr>
              <w:t>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11.</w:t>
            </w:r>
            <w:r w:rsidRPr="00747559">
              <w:rPr>
                <w:rFonts w:ascii="Bookman Old Style" w:eastAsiaTheme="minorHAnsi" w:hAnsi="Bookman Old Style"/>
                <w:bCs/>
                <w:color w:val="000000" w:themeColor="text1"/>
              </w:rPr>
              <w:t>3</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12.</w:t>
            </w:r>
            <w:r w:rsidRPr="00747559">
              <w:rPr>
                <w:rFonts w:ascii="Bookman Old Style" w:eastAsiaTheme="minorHAnsi" w:hAnsi="Bookman Old Style"/>
                <w:bCs/>
                <w:color w:val="000000" w:themeColor="text1"/>
              </w:rPr>
              <w:t>5</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16</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12</w:t>
            </w:r>
          </w:p>
        </w:tc>
        <w:tc>
          <w:tcPr>
            <w:tcW w:w="900" w:type="dxa"/>
            <w:tcBorders>
              <w:top w:val="nil"/>
              <w:left w:val="nil"/>
              <w:bottom w:val="single" w:sz="8" w:space="0" w:color="000000"/>
              <w:right w:val="single" w:sz="8" w:space="0" w:color="000000"/>
            </w:tcBorders>
            <w:tcMar>
              <w:top w:w="0" w:type="dxa"/>
              <w:left w:w="108" w:type="dxa"/>
              <w:bottom w:w="0" w:type="dxa"/>
              <w:right w:w="108" w:type="dxa"/>
            </w:tcMa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15.</w:t>
            </w:r>
            <w:r w:rsidRPr="00747559">
              <w:rPr>
                <w:rFonts w:ascii="Bookman Old Style" w:eastAsiaTheme="minorHAnsi" w:hAnsi="Bookman Old Style"/>
                <w:bCs/>
                <w:color w:val="000000" w:themeColor="text1"/>
              </w:rPr>
              <w:t>7</w:t>
            </w:r>
          </w:p>
        </w:tc>
        <w:tc>
          <w:tcPr>
            <w:tcW w:w="900"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20.</w:t>
            </w:r>
            <w:r w:rsidRPr="00747559">
              <w:rPr>
                <w:rFonts w:ascii="Bookman Old Style" w:eastAsiaTheme="minorHAnsi" w:hAnsi="Bookman Old Style"/>
                <w:bCs/>
                <w:color w:val="000000" w:themeColor="text1"/>
              </w:rPr>
              <w:t>2</w:t>
            </w:r>
          </w:p>
        </w:tc>
        <w:tc>
          <w:tcPr>
            <w:tcW w:w="810"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23.</w:t>
            </w:r>
            <w:r w:rsidRPr="00747559">
              <w:rPr>
                <w:rFonts w:ascii="Bookman Old Style" w:eastAsiaTheme="minorHAnsi" w:hAnsi="Bookman Old Style"/>
                <w:bCs/>
                <w:color w:val="000000" w:themeColor="text1"/>
              </w:rPr>
              <w:t>1</w:t>
            </w:r>
          </w:p>
        </w:tc>
        <w:tc>
          <w:tcPr>
            <w:tcW w:w="758"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24.</w:t>
            </w:r>
            <w:r w:rsidRPr="00747559">
              <w:rPr>
                <w:rFonts w:ascii="Bookman Old Style" w:eastAsiaTheme="minorHAnsi" w:hAnsi="Bookman Old Style"/>
                <w:bCs/>
                <w:color w:val="000000" w:themeColor="text1"/>
              </w:rPr>
              <w:t>5</w:t>
            </w:r>
          </w:p>
        </w:tc>
      </w:tr>
      <w:tr w:rsidR="00632FFC" w:rsidRPr="00747559" w:rsidTr="00CA3CA7">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32FFC" w:rsidRPr="00747559" w:rsidRDefault="00632FFC" w:rsidP="00CA3CA7">
            <w:pPr>
              <w:rPr>
                <w:rFonts w:ascii="Bookman Old Style" w:eastAsiaTheme="minorHAnsi" w:hAnsi="Bookman Old Style"/>
                <w:b/>
                <w:bCs/>
                <w:color w:val="000000" w:themeColor="text1"/>
              </w:rPr>
            </w:pPr>
            <w:r w:rsidRPr="00747559">
              <w:rPr>
                <w:rFonts w:ascii="Bookman Old Style" w:eastAsiaTheme="minorHAnsi" w:hAnsi="Bookman Old Style"/>
                <w:b/>
                <w:bCs/>
                <w:color w:val="000000" w:themeColor="text1"/>
              </w:rPr>
              <w:t>Imports (</w:t>
            </w:r>
            <w:proofErr w:type="spellStart"/>
            <w:r w:rsidRPr="00747559">
              <w:rPr>
                <w:rFonts w:ascii="Bookman Old Style" w:eastAsiaTheme="minorHAnsi" w:hAnsi="Bookman Old Style"/>
                <w:b/>
                <w:bCs/>
                <w:color w:val="000000" w:themeColor="text1"/>
              </w:rPr>
              <w:t>bn</w:t>
            </w:r>
            <w:proofErr w:type="spellEnd"/>
            <w:r w:rsidRPr="00747559">
              <w:rPr>
                <w:rFonts w:ascii="Bookman Old Style" w:eastAsiaTheme="minorHAnsi" w:hAnsi="Bookman Old Style"/>
                <w:b/>
                <w:bCs/>
                <w:color w:val="000000" w:themeColor="text1"/>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12.</w:t>
            </w:r>
            <w:r w:rsidRPr="00747559">
              <w:rPr>
                <w:rFonts w:ascii="Bookman Old Style" w:eastAsiaTheme="minorHAnsi" w:hAnsi="Bookman Old Style"/>
                <w:bCs/>
                <w:color w:val="000000" w:themeColor="text1"/>
              </w:rPr>
              <w:t>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15.</w:t>
            </w:r>
            <w:r w:rsidRPr="00747559">
              <w:rPr>
                <w:rFonts w:ascii="Bookman Old Style" w:eastAsiaTheme="minorHAnsi" w:hAnsi="Bookman Old Style"/>
                <w:bCs/>
                <w:color w:val="000000" w:themeColor="text1"/>
              </w:rPr>
              <w:t>4</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17.</w:t>
            </w:r>
            <w:r w:rsidRPr="00747559">
              <w:rPr>
                <w:rFonts w:ascii="Bookman Old Style" w:eastAsiaTheme="minorHAnsi" w:hAnsi="Bookman Old Style"/>
                <w:bCs/>
                <w:color w:val="000000" w:themeColor="text1"/>
              </w:rPr>
              <w:t>8</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21.</w:t>
            </w:r>
            <w:r w:rsidRPr="00747559">
              <w:rPr>
                <w:rFonts w:ascii="Bookman Old Style" w:eastAsiaTheme="minorHAnsi" w:hAnsi="Bookman Old Style"/>
                <w:bCs/>
                <w:color w:val="000000" w:themeColor="text1"/>
              </w:rPr>
              <w:t>1</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13.</w:t>
            </w:r>
            <w:r w:rsidRPr="00747559">
              <w:rPr>
                <w:rFonts w:ascii="Bookman Old Style" w:eastAsiaTheme="minorHAnsi" w:hAnsi="Bookman Old Style"/>
                <w:bCs/>
                <w:color w:val="000000" w:themeColor="text1"/>
              </w:rPr>
              <w:t>1</w:t>
            </w:r>
          </w:p>
        </w:tc>
        <w:tc>
          <w:tcPr>
            <w:tcW w:w="900" w:type="dxa"/>
            <w:tcBorders>
              <w:top w:val="nil"/>
              <w:left w:val="nil"/>
              <w:bottom w:val="single" w:sz="8" w:space="0" w:color="000000"/>
              <w:right w:val="single" w:sz="8" w:space="0" w:color="000000"/>
            </w:tcBorders>
            <w:tcMar>
              <w:top w:w="0" w:type="dxa"/>
              <w:left w:w="108" w:type="dxa"/>
              <w:bottom w:w="0" w:type="dxa"/>
              <w:right w:w="108" w:type="dxa"/>
            </w:tcMar>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17.</w:t>
            </w:r>
            <w:r w:rsidRPr="00747559">
              <w:rPr>
                <w:rFonts w:ascii="Bookman Old Style" w:eastAsiaTheme="minorHAnsi" w:hAnsi="Bookman Old Style"/>
                <w:bCs/>
                <w:color w:val="000000" w:themeColor="text1"/>
              </w:rPr>
              <w:t>7</w:t>
            </w:r>
          </w:p>
        </w:tc>
        <w:tc>
          <w:tcPr>
            <w:tcW w:w="900"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22.</w:t>
            </w:r>
            <w:r w:rsidRPr="00747559">
              <w:rPr>
                <w:rFonts w:ascii="Bookman Old Style" w:eastAsiaTheme="minorHAnsi" w:hAnsi="Bookman Old Style"/>
                <w:bCs/>
                <w:color w:val="000000" w:themeColor="text1"/>
              </w:rPr>
              <w:t>8</w:t>
            </w:r>
          </w:p>
        </w:tc>
        <w:tc>
          <w:tcPr>
            <w:tcW w:w="810"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25</w:t>
            </w:r>
          </w:p>
        </w:tc>
        <w:tc>
          <w:tcPr>
            <w:tcW w:w="758" w:type="dxa"/>
            <w:tcBorders>
              <w:top w:val="nil"/>
              <w:left w:val="nil"/>
              <w:bottom w:val="single" w:sz="8" w:space="0" w:color="000000"/>
              <w:right w:val="single" w:sz="8" w:space="0" w:color="000000"/>
            </w:tcBorders>
          </w:tcPr>
          <w:p w:rsidR="00632FFC" w:rsidRPr="00747559" w:rsidRDefault="00632FFC" w:rsidP="00CA3CA7">
            <w:pPr>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rPr>
              <w:t>26.</w:t>
            </w:r>
            <w:r w:rsidRPr="00747559">
              <w:rPr>
                <w:rFonts w:ascii="Bookman Old Style" w:eastAsiaTheme="minorHAnsi" w:hAnsi="Bookman Old Style"/>
                <w:bCs/>
                <w:color w:val="000000" w:themeColor="text1"/>
              </w:rPr>
              <w:t>2</w:t>
            </w:r>
          </w:p>
        </w:tc>
      </w:tr>
    </w:tbl>
    <w:p w:rsidR="00632FFC" w:rsidRPr="00747559" w:rsidRDefault="00632FFC" w:rsidP="00632FFC">
      <w:pPr>
        <w:jc w:val="both"/>
        <w:rPr>
          <w:rFonts w:ascii="Bookman Old Style" w:eastAsiaTheme="minorHAnsi" w:hAnsi="Bookman Old Style"/>
          <w:b/>
          <w:bCs/>
          <w:color w:val="000000" w:themeColor="text1"/>
        </w:rPr>
      </w:pPr>
    </w:p>
    <w:p w:rsidR="00632FFC" w:rsidRPr="00747559" w:rsidRDefault="00632FFC" w:rsidP="00632FFC">
      <w:pPr>
        <w:rPr>
          <w:rFonts w:ascii="Bookman Old Style" w:hAnsi="Bookman Old Style"/>
          <w:color w:val="000000" w:themeColor="text1"/>
        </w:rPr>
      </w:pPr>
    </w:p>
    <w:p w:rsidR="00632FFC" w:rsidRPr="00747559" w:rsidRDefault="00632FFC" w:rsidP="00632FFC">
      <w:pPr>
        <w:jc w:val="center"/>
        <w:rPr>
          <w:rFonts w:ascii="Bookman Old Style" w:hAnsi="Bookman Old Style"/>
          <w:color w:val="000000" w:themeColor="text1"/>
        </w:rPr>
      </w:pPr>
      <w:r w:rsidRPr="00747559">
        <w:rPr>
          <w:rFonts w:ascii="Bookman Old Style" w:hAnsi="Bookman Old Style"/>
          <w:color w:val="000000" w:themeColor="text1"/>
        </w:rPr>
        <w:t>Vi. The principal five import destinations of Lithuania (million USD)</w:t>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p>
    <w:tbl>
      <w:tblPr>
        <w:tblW w:w="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3078"/>
      </w:tblGrid>
      <w:tr w:rsidR="00632FFC" w:rsidRPr="00747559" w:rsidTr="00CA3CA7">
        <w:tc>
          <w:tcPr>
            <w:tcW w:w="1958" w:type="dxa"/>
            <w:tcBorders>
              <w:top w:val="single" w:sz="4" w:space="0" w:color="auto"/>
              <w:left w:val="single" w:sz="4" w:space="0" w:color="auto"/>
              <w:bottom w:val="single" w:sz="4" w:space="0" w:color="auto"/>
              <w:right w:val="single" w:sz="4" w:space="0" w:color="auto"/>
            </w:tcBorders>
            <w:vAlign w:val="center"/>
            <w:hideMark/>
          </w:tcPr>
          <w:p w:rsidR="00632FFC" w:rsidRPr="00747559" w:rsidRDefault="00632FFC"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Lithuanian imports from</w:t>
            </w:r>
          </w:p>
        </w:tc>
        <w:tc>
          <w:tcPr>
            <w:tcW w:w="3078" w:type="dxa"/>
            <w:tcBorders>
              <w:top w:val="single" w:sz="4" w:space="0" w:color="auto"/>
              <w:left w:val="single" w:sz="4" w:space="0" w:color="auto"/>
              <w:bottom w:val="single" w:sz="4" w:space="0" w:color="auto"/>
              <w:right w:val="single" w:sz="4" w:space="0" w:color="auto"/>
            </w:tcBorders>
            <w:vAlign w:val="center"/>
          </w:tcPr>
          <w:p w:rsidR="00632FFC" w:rsidRPr="00747559" w:rsidRDefault="00632FFC"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 xml:space="preserve">2014 </w:t>
            </w:r>
          </w:p>
          <w:p w:rsidR="00632FFC" w:rsidRPr="00747559" w:rsidRDefault="00632FFC"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(for January-October)</w:t>
            </w:r>
          </w:p>
        </w:tc>
      </w:tr>
      <w:tr w:rsidR="00632FFC" w:rsidRPr="00747559" w:rsidTr="00CA3CA7">
        <w:tc>
          <w:tcPr>
            <w:tcW w:w="1958"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Russia</w:t>
            </w:r>
          </w:p>
        </w:tc>
        <w:tc>
          <w:tcPr>
            <w:tcW w:w="3078" w:type="dxa"/>
            <w:tcBorders>
              <w:top w:val="single" w:sz="4" w:space="0" w:color="auto"/>
              <w:left w:val="single" w:sz="4" w:space="0" w:color="auto"/>
              <w:bottom w:val="single" w:sz="4" w:space="0" w:color="auto"/>
              <w:right w:val="single" w:sz="4" w:space="0" w:color="auto"/>
            </w:tcBorders>
          </w:tcPr>
          <w:p w:rsidR="00632FFC" w:rsidRPr="00747559" w:rsidRDefault="00632FFC" w:rsidP="00CA3CA7">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4042.5</w:t>
            </w:r>
          </w:p>
        </w:tc>
      </w:tr>
      <w:tr w:rsidR="00632FFC" w:rsidRPr="00747559" w:rsidTr="00CA3CA7">
        <w:tc>
          <w:tcPr>
            <w:tcW w:w="1958"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Germany</w:t>
            </w:r>
          </w:p>
        </w:tc>
        <w:tc>
          <w:tcPr>
            <w:tcW w:w="3078" w:type="dxa"/>
            <w:tcBorders>
              <w:top w:val="single" w:sz="4" w:space="0" w:color="auto"/>
              <w:left w:val="single" w:sz="4" w:space="0" w:color="auto"/>
              <w:bottom w:val="single" w:sz="4" w:space="0" w:color="auto"/>
              <w:right w:val="single" w:sz="4" w:space="0" w:color="auto"/>
            </w:tcBorders>
          </w:tcPr>
          <w:p w:rsidR="00632FFC" w:rsidRPr="00747559" w:rsidRDefault="00632FFC" w:rsidP="00CA3CA7">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1278.9</w:t>
            </w:r>
          </w:p>
        </w:tc>
      </w:tr>
      <w:tr w:rsidR="00632FFC" w:rsidRPr="00747559" w:rsidTr="00CA3CA7">
        <w:tc>
          <w:tcPr>
            <w:tcW w:w="1958"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Poland</w:t>
            </w:r>
          </w:p>
        </w:tc>
        <w:tc>
          <w:tcPr>
            <w:tcW w:w="3078" w:type="dxa"/>
            <w:tcBorders>
              <w:top w:val="single" w:sz="4" w:space="0" w:color="auto"/>
              <w:left w:val="single" w:sz="4" w:space="0" w:color="auto"/>
              <w:bottom w:val="single" w:sz="4" w:space="0" w:color="auto"/>
              <w:right w:val="single" w:sz="4" w:space="0" w:color="auto"/>
            </w:tcBorders>
          </w:tcPr>
          <w:p w:rsidR="00632FFC" w:rsidRPr="00747559" w:rsidRDefault="00632FFC" w:rsidP="00CA3CA7">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1770.17</w:t>
            </w:r>
          </w:p>
        </w:tc>
      </w:tr>
      <w:tr w:rsidR="00632FFC" w:rsidRPr="00747559" w:rsidTr="00CA3CA7">
        <w:tc>
          <w:tcPr>
            <w:tcW w:w="1958"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Netherlands</w:t>
            </w:r>
          </w:p>
        </w:tc>
        <w:tc>
          <w:tcPr>
            <w:tcW w:w="3078" w:type="dxa"/>
            <w:tcBorders>
              <w:top w:val="single" w:sz="4" w:space="0" w:color="auto"/>
              <w:left w:val="single" w:sz="4" w:space="0" w:color="auto"/>
              <w:bottom w:val="single" w:sz="4" w:space="0" w:color="auto"/>
              <w:right w:val="single" w:sz="4" w:space="0" w:color="auto"/>
            </w:tcBorders>
          </w:tcPr>
          <w:p w:rsidR="00632FFC" w:rsidRPr="00747559" w:rsidRDefault="00632FFC" w:rsidP="00CA3CA7">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1000.63</w:t>
            </w:r>
          </w:p>
        </w:tc>
      </w:tr>
      <w:tr w:rsidR="00632FFC" w:rsidRPr="00747559" w:rsidTr="00CA3CA7">
        <w:trPr>
          <w:trHeight w:val="270"/>
        </w:trPr>
        <w:tc>
          <w:tcPr>
            <w:tcW w:w="1958" w:type="dxa"/>
            <w:tcBorders>
              <w:top w:val="single" w:sz="4" w:space="0" w:color="auto"/>
              <w:left w:val="single" w:sz="4" w:space="0" w:color="auto"/>
              <w:bottom w:val="single" w:sz="4" w:space="0" w:color="auto"/>
              <w:right w:val="single" w:sz="4" w:space="0" w:color="auto"/>
            </w:tcBorders>
            <w:hideMark/>
          </w:tcPr>
          <w:p w:rsidR="00632FFC" w:rsidRPr="00747559" w:rsidRDefault="00632FFC" w:rsidP="00CA3CA7">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Sweden</w:t>
            </w:r>
          </w:p>
        </w:tc>
        <w:tc>
          <w:tcPr>
            <w:tcW w:w="3078" w:type="dxa"/>
            <w:tcBorders>
              <w:top w:val="single" w:sz="4" w:space="0" w:color="auto"/>
              <w:left w:val="single" w:sz="4" w:space="0" w:color="auto"/>
              <w:bottom w:val="single" w:sz="4" w:space="0" w:color="auto"/>
              <w:right w:val="single" w:sz="4" w:space="0" w:color="auto"/>
            </w:tcBorders>
          </w:tcPr>
          <w:p w:rsidR="00632FFC" w:rsidRPr="00747559" w:rsidRDefault="00632FFC" w:rsidP="00CA3CA7">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584.07</w:t>
            </w:r>
          </w:p>
        </w:tc>
      </w:tr>
    </w:tbl>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e. Feedback from local commercial visitors to trade fairs in India, including under BSM. Number of Business Visas issues: Feedback has generally been positive</w:t>
      </w:r>
    </w:p>
    <w:p w:rsidR="00632FFC" w:rsidRPr="00747559" w:rsidRDefault="00632FFC" w:rsidP="00632FFC">
      <w:pPr>
        <w:rPr>
          <w:rFonts w:ascii="Bookman Old Style" w:hAnsi="Bookman Old Style"/>
          <w:color w:val="000000" w:themeColor="text1"/>
        </w:rPr>
      </w:pPr>
    </w:p>
    <w:tbl>
      <w:tblPr>
        <w:tblStyle w:val="TableGrid"/>
        <w:tblW w:w="0" w:type="auto"/>
        <w:tblLook w:val="04A0"/>
      </w:tblPr>
      <w:tblGrid>
        <w:gridCol w:w="4788"/>
        <w:gridCol w:w="4788"/>
      </w:tblGrid>
      <w:tr w:rsidR="00632FFC" w:rsidRPr="00063EA3" w:rsidTr="00CA3CA7">
        <w:tc>
          <w:tcPr>
            <w:tcW w:w="4788" w:type="dxa"/>
          </w:tcPr>
          <w:p w:rsidR="00632FFC" w:rsidRPr="00747559" w:rsidRDefault="00632FFC" w:rsidP="00CA3CA7">
            <w:pPr>
              <w:rPr>
                <w:rFonts w:ascii="Bookman Old Style" w:hAnsi="Bookman Old Style"/>
                <w:b/>
                <w:color w:val="000000" w:themeColor="text1"/>
              </w:rPr>
            </w:pPr>
            <w:r w:rsidRPr="00747559">
              <w:rPr>
                <w:rFonts w:ascii="Bookman Old Style" w:hAnsi="Bookman Old Style"/>
                <w:b/>
                <w:color w:val="000000" w:themeColor="text1"/>
              </w:rPr>
              <w:t>Period</w:t>
            </w:r>
          </w:p>
        </w:tc>
        <w:tc>
          <w:tcPr>
            <w:tcW w:w="4788" w:type="dxa"/>
          </w:tcPr>
          <w:p w:rsidR="00632FFC" w:rsidRPr="00D53A9B" w:rsidRDefault="00632FFC" w:rsidP="00CA3CA7">
            <w:pPr>
              <w:rPr>
                <w:rFonts w:ascii="Bookman Old Style" w:hAnsi="Bookman Old Style"/>
                <w:b/>
                <w:color w:val="000000" w:themeColor="text1"/>
                <w:lang w:val="en-US"/>
              </w:rPr>
            </w:pPr>
            <w:r w:rsidRPr="00D53A9B">
              <w:rPr>
                <w:rFonts w:ascii="Bookman Old Style" w:hAnsi="Bookman Old Style"/>
                <w:b/>
                <w:color w:val="000000" w:themeColor="text1"/>
                <w:lang w:val="en-US"/>
              </w:rPr>
              <w:t>Number of Business Visas issued</w:t>
            </w:r>
          </w:p>
        </w:tc>
      </w:tr>
      <w:tr w:rsidR="00632FFC" w:rsidRPr="00747559" w:rsidTr="00CA3CA7">
        <w:trPr>
          <w:trHeight w:val="422"/>
        </w:trPr>
        <w:tc>
          <w:tcPr>
            <w:tcW w:w="4788"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February 2015</w:t>
            </w:r>
          </w:p>
        </w:tc>
        <w:tc>
          <w:tcPr>
            <w:tcW w:w="4788"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14</w:t>
            </w:r>
          </w:p>
        </w:tc>
      </w:tr>
    </w:tbl>
    <w:p w:rsidR="00632FFC"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3 Market access:</w:t>
      </w:r>
    </w:p>
    <w:p w:rsidR="00632FFC" w:rsidRDefault="00632FFC" w:rsidP="00632FFC">
      <w:pPr>
        <w:rPr>
          <w:rFonts w:ascii="Bookman Old Style" w:hAnsi="Bookman Old Style"/>
          <w:color w:val="000000" w:themeColor="text1"/>
          <w:lang w:val="en-GB"/>
        </w:rPr>
      </w:pPr>
    </w:p>
    <w:p w:rsidR="00632FFC" w:rsidRDefault="00632FFC" w:rsidP="00632FFC">
      <w:pPr>
        <w:rPr>
          <w:rFonts w:ascii="Bookman Old Style" w:hAnsi="Bookman Old Style"/>
          <w:color w:val="000000" w:themeColor="text1"/>
          <w:lang w:val="en-GB"/>
        </w:rPr>
      </w:pPr>
      <w:r>
        <w:rPr>
          <w:rFonts w:ascii="Bookman Old Style" w:hAnsi="Bookman Old Style"/>
          <w:color w:val="000000" w:themeColor="text1"/>
          <w:lang w:val="en-GB"/>
        </w:rPr>
        <w:t>As above</w:t>
      </w:r>
    </w:p>
    <w:p w:rsidR="00632FFC" w:rsidRPr="00826394" w:rsidRDefault="00632FFC" w:rsidP="00632FFC">
      <w:pPr>
        <w:rPr>
          <w:rFonts w:ascii="Bookman Old Style" w:hAnsi="Bookman Old Style"/>
          <w:b/>
          <w:color w:val="000000" w:themeColor="text1"/>
        </w:rPr>
      </w:pPr>
      <w:r w:rsidRPr="00826394">
        <w:rPr>
          <w:rFonts w:ascii="Bookman Old Style" w:hAnsi="Bookman Old Style"/>
          <w:b/>
          <w:color w:val="000000" w:themeColor="text1"/>
        </w:rPr>
        <w:t>4. Investment:</w:t>
      </w:r>
    </w:p>
    <w:p w:rsidR="00632FFC" w:rsidRPr="00747559" w:rsidRDefault="00632FFC" w:rsidP="00632FFC">
      <w:pPr>
        <w:rPr>
          <w:rFonts w:ascii="Bookman Old Style" w:hAnsi="Bookman Old Style"/>
          <w:color w:val="000000" w:themeColor="text1"/>
        </w:rPr>
      </w:pPr>
      <w:proofErr w:type="gramStart"/>
      <w:r w:rsidRPr="00747559">
        <w:rPr>
          <w:rFonts w:ascii="Bookman Old Style" w:hAnsi="Bookman Old Style"/>
          <w:color w:val="000000" w:themeColor="text1"/>
        </w:rPr>
        <w:t>a</w:t>
      </w:r>
      <w:proofErr w:type="gramEnd"/>
      <w:r w:rsidRPr="00747559">
        <w:rPr>
          <w:rFonts w:ascii="Bookman Old Style" w:hAnsi="Bookman Old Style"/>
          <w:color w:val="000000" w:themeColor="text1"/>
        </w:rPr>
        <w:t>. opportunities for investments/assets on offer/major company divestment</w:t>
      </w:r>
    </w:p>
    <w:p w:rsidR="00632FFC" w:rsidRPr="00747559" w:rsidRDefault="00632FFC" w:rsidP="00632FFC">
      <w:pPr>
        <w:pStyle w:val="ListParagraph"/>
        <w:numPr>
          <w:ilvl w:val="0"/>
          <w:numId w:val="6"/>
        </w:numPr>
        <w:spacing w:after="200" w:line="276" w:lineRule="auto"/>
        <w:rPr>
          <w:rFonts w:ascii="Bookman Old Style" w:hAnsi="Bookman Old Style"/>
          <w:color w:val="000000" w:themeColor="text1"/>
        </w:rPr>
      </w:pPr>
      <w:r w:rsidRPr="00747559">
        <w:rPr>
          <w:rFonts w:ascii="Bookman Old Style" w:hAnsi="Bookman Old Style"/>
          <w:color w:val="000000" w:themeColor="text1"/>
        </w:rPr>
        <w:t>Philip Morris announced the launch of a new LTL 137 million (</w:t>
      </w:r>
      <w:r>
        <w:rPr>
          <w:rFonts w:ascii="Bookman Old Style" w:hAnsi="Bookman Old Style"/>
          <w:b/>
          <w:bCs/>
          <w:color w:val="000000" w:themeColor="text1"/>
        </w:rPr>
        <w:t>49.</w:t>
      </w:r>
      <w:r w:rsidRPr="00747559">
        <w:rPr>
          <w:rFonts w:ascii="Bookman Old Style" w:hAnsi="Bookman Old Style"/>
          <w:b/>
          <w:bCs/>
          <w:color w:val="000000" w:themeColor="text1"/>
        </w:rPr>
        <w:t>64 Mill</w:t>
      </w:r>
      <w:r w:rsidRPr="00747559">
        <w:rPr>
          <w:rFonts w:ascii="Bookman Old Style" w:hAnsi="Bookman Old Style"/>
          <w:color w:val="000000" w:themeColor="text1"/>
        </w:rPr>
        <w:t xml:space="preserve"> </w:t>
      </w:r>
      <w:proofErr w:type="gramStart"/>
      <w:r w:rsidRPr="00747559">
        <w:rPr>
          <w:rFonts w:ascii="Bookman Old Style" w:hAnsi="Bookman Old Style"/>
          <w:color w:val="000000" w:themeColor="text1"/>
        </w:rPr>
        <w:t>USD )</w:t>
      </w:r>
      <w:proofErr w:type="gramEnd"/>
      <w:r w:rsidRPr="00747559">
        <w:rPr>
          <w:rFonts w:ascii="Bookman Old Style" w:hAnsi="Bookman Old Style"/>
          <w:color w:val="000000" w:themeColor="text1"/>
        </w:rPr>
        <w:t xml:space="preserve"> investment project to expand its factory in </w:t>
      </w:r>
      <w:proofErr w:type="spellStart"/>
      <w:r w:rsidRPr="00747559">
        <w:rPr>
          <w:rFonts w:ascii="Bookman Old Style" w:hAnsi="Bookman Old Style"/>
          <w:color w:val="000000" w:themeColor="text1"/>
        </w:rPr>
        <w:t>Klaipėda</w:t>
      </w:r>
      <w:proofErr w:type="spellEnd"/>
      <w:r w:rsidRPr="00747559">
        <w:rPr>
          <w:rFonts w:ascii="Bookman Old Style" w:hAnsi="Bookman Old Style"/>
          <w:color w:val="000000" w:themeColor="text1"/>
        </w:rPr>
        <w:t>.</w:t>
      </w:r>
    </w:p>
    <w:p w:rsidR="00632FFC" w:rsidRPr="00747559" w:rsidRDefault="00632FFC" w:rsidP="00632FFC">
      <w:pPr>
        <w:pStyle w:val="ListParagraph"/>
        <w:numPr>
          <w:ilvl w:val="0"/>
          <w:numId w:val="6"/>
        </w:numPr>
        <w:spacing w:after="200" w:line="276" w:lineRule="auto"/>
        <w:rPr>
          <w:rFonts w:ascii="Bookman Old Style" w:hAnsi="Bookman Old Style"/>
          <w:color w:val="000000" w:themeColor="text1"/>
        </w:rPr>
      </w:pPr>
      <w:r w:rsidRPr="00747559">
        <w:rPr>
          <w:rFonts w:ascii="Bookman Old Style" w:hAnsi="Bookman Old Style"/>
          <w:color w:val="000000" w:themeColor="text1"/>
        </w:rPr>
        <w:t>AB ITAB Novena, a Swedish producer of equipment for shops, will build a new 10,000-m² factory close to its current plant in Kaunas. Construction of the new facility, which will receive 10 million LTL (</w:t>
      </w:r>
      <w:r>
        <w:rPr>
          <w:rFonts w:ascii="Bookman Old Style" w:hAnsi="Bookman Old Style"/>
          <w:b/>
          <w:bCs/>
          <w:color w:val="000000" w:themeColor="text1"/>
        </w:rPr>
        <w:t>3.</w:t>
      </w:r>
      <w:r w:rsidRPr="00747559">
        <w:rPr>
          <w:rFonts w:ascii="Bookman Old Style" w:hAnsi="Bookman Old Style"/>
          <w:b/>
          <w:bCs/>
          <w:color w:val="000000" w:themeColor="text1"/>
        </w:rPr>
        <w:t>62</w:t>
      </w:r>
      <w:r w:rsidRPr="00747559">
        <w:rPr>
          <w:rFonts w:ascii="Bookman Old Style" w:hAnsi="Bookman Old Style"/>
          <w:color w:val="000000" w:themeColor="text1"/>
        </w:rPr>
        <w:t xml:space="preserve"> </w:t>
      </w:r>
      <w:r w:rsidRPr="00747559">
        <w:rPr>
          <w:rFonts w:ascii="Bookman Old Style" w:hAnsi="Bookman Old Style"/>
          <w:b/>
          <w:bCs/>
          <w:color w:val="000000" w:themeColor="text1"/>
        </w:rPr>
        <w:t>Mill</w:t>
      </w:r>
      <w:r w:rsidRPr="00747559">
        <w:rPr>
          <w:rFonts w:ascii="Bookman Old Style" w:hAnsi="Bookman Old Style"/>
          <w:color w:val="000000" w:themeColor="text1"/>
        </w:rPr>
        <w:t xml:space="preserve"> USD) of investment, will begin next summer.</w:t>
      </w:r>
    </w:p>
    <w:p w:rsidR="00632FFC" w:rsidRPr="00747559" w:rsidRDefault="00632FFC" w:rsidP="00632FFC">
      <w:pPr>
        <w:pStyle w:val="ListParagraph"/>
        <w:numPr>
          <w:ilvl w:val="0"/>
          <w:numId w:val="6"/>
        </w:numPr>
        <w:spacing w:after="200" w:line="276" w:lineRule="auto"/>
        <w:rPr>
          <w:rFonts w:ascii="Bookman Old Style" w:hAnsi="Bookman Old Style"/>
          <w:color w:val="000000" w:themeColor="text1"/>
        </w:rPr>
      </w:pPr>
      <w:r w:rsidRPr="00747559">
        <w:rPr>
          <w:rFonts w:ascii="Bookman Old Style" w:hAnsi="Bookman Old Style"/>
          <w:color w:val="000000" w:themeColor="text1"/>
        </w:rPr>
        <w:t>A Public Private Partnership (PPP) to reconstruct the A14 Vilnius-</w:t>
      </w:r>
      <w:proofErr w:type="spellStart"/>
      <w:r w:rsidRPr="00747559">
        <w:rPr>
          <w:rFonts w:ascii="Bookman Old Style" w:hAnsi="Bookman Old Style"/>
          <w:color w:val="000000" w:themeColor="text1"/>
        </w:rPr>
        <w:t>Utena</w:t>
      </w:r>
      <w:proofErr w:type="spellEnd"/>
      <w:r w:rsidRPr="00747559">
        <w:rPr>
          <w:rFonts w:ascii="Bookman Old Style" w:hAnsi="Bookman Old Style"/>
          <w:color w:val="000000" w:themeColor="text1"/>
        </w:rPr>
        <w:t xml:space="preserve"> highway will be submitted to the Lithuanian Parliament for approval in spring 2015. The project will be the largest ever PPP project in the road sector in Lithuania. Total budget of EUR 175m (</w:t>
      </w:r>
      <w:r>
        <w:rPr>
          <w:rFonts w:ascii="Bookman Old Style" w:hAnsi="Bookman Old Style"/>
          <w:b/>
          <w:bCs/>
          <w:color w:val="000000" w:themeColor="text1"/>
        </w:rPr>
        <w:t>218.</w:t>
      </w:r>
      <w:r w:rsidRPr="00747559">
        <w:rPr>
          <w:rFonts w:ascii="Bookman Old Style" w:hAnsi="Bookman Old Style"/>
          <w:b/>
          <w:bCs/>
          <w:color w:val="000000" w:themeColor="text1"/>
        </w:rPr>
        <w:t>95</w:t>
      </w:r>
      <w:r w:rsidRPr="00747559">
        <w:rPr>
          <w:rFonts w:ascii="Bookman Old Style" w:hAnsi="Bookman Old Style"/>
          <w:color w:val="000000" w:themeColor="text1"/>
        </w:rPr>
        <w:t xml:space="preserve"> </w:t>
      </w:r>
      <w:r w:rsidRPr="00747559">
        <w:rPr>
          <w:rFonts w:ascii="Bookman Old Style" w:hAnsi="Bookman Old Style"/>
          <w:b/>
          <w:bCs/>
          <w:color w:val="000000" w:themeColor="text1"/>
        </w:rPr>
        <w:t>Mill</w:t>
      </w:r>
      <w:r w:rsidRPr="00747559">
        <w:rPr>
          <w:rFonts w:ascii="Bookman Old Style" w:hAnsi="Bookman Old Style"/>
          <w:color w:val="000000" w:themeColor="text1"/>
        </w:rPr>
        <w:t xml:space="preserve"> USD)</w:t>
      </w: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lastRenderedPageBreak/>
        <w:t xml:space="preserve">In terms of foreign investment, after Vilnius region Kaunas, </w:t>
      </w:r>
      <w:proofErr w:type="spellStart"/>
      <w:r w:rsidRPr="00747559">
        <w:rPr>
          <w:rFonts w:ascii="Bookman Old Style" w:hAnsi="Bookman Old Style"/>
          <w:color w:val="000000" w:themeColor="text1"/>
        </w:rPr>
        <w:t>Klaipėda</w:t>
      </w:r>
      <w:proofErr w:type="spellEnd"/>
      <w:r w:rsidRPr="00747559">
        <w:rPr>
          <w:rFonts w:ascii="Bookman Old Style" w:hAnsi="Bookman Old Style"/>
          <w:color w:val="000000" w:themeColor="text1"/>
        </w:rPr>
        <w:t xml:space="preserve"> and </w:t>
      </w:r>
      <w:proofErr w:type="spellStart"/>
      <w:r w:rsidRPr="00747559">
        <w:rPr>
          <w:rFonts w:ascii="Bookman Old Style" w:hAnsi="Bookman Old Style"/>
          <w:color w:val="000000" w:themeColor="text1"/>
        </w:rPr>
        <w:t>Panevėžys</w:t>
      </w:r>
      <w:proofErr w:type="spellEnd"/>
      <w:r w:rsidRPr="00747559">
        <w:rPr>
          <w:rFonts w:ascii="Bookman Old Style" w:hAnsi="Bookman Old Style"/>
          <w:color w:val="000000" w:themeColor="text1"/>
        </w:rPr>
        <w:t xml:space="preserve"> take the leading positions. Largest Investments are from the USA, Norway and Sweden</w:t>
      </w:r>
    </w:p>
    <w:p w:rsidR="00632FFC" w:rsidRPr="00747559" w:rsidRDefault="00632FFC" w:rsidP="00632FFC">
      <w:pPr>
        <w:rPr>
          <w:rStyle w:val="Hyperlink"/>
          <w:rFonts w:ascii="Bookman Old Style" w:hAnsi="Bookman Old Style"/>
          <w:color w:val="000000" w:themeColor="text1"/>
        </w:rPr>
      </w:pPr>
      <w:r w:rsidRPr="00747559">
        <w:rPr>
          <w:rFonts w:ascii="Bookman Old Style" w:hAnsi="Bookman Old Style"/>
          <w:color w:val="000000" w:themeColor="text1"/>
        </w:rPr>
        <w:t xml:space="preserve">Source: </w:t>
      </w:r>
      <w:hyperlink r:id="rId5" w:history="1">
        <w:r w:rsidRPr="00747559">
          <w:rPr>
            <w:rStyle w:val="Hyperlink"/>
            <w:rFonts w:ascii="Bookman Old Style" w:hAnsi="Bookman Old Style"/>
            <w:color w:val="000000" w:themeColor="text1"/>
          </w:rPr>
          <w:t>http://www.investlithuania.com/lithuanian-parliament-set-to-approve-vilnius-utena-highway-public-private-partnership-project-in-spring-2015/</w:t>
        </w:r>
      </w:hyperlink>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 xml:space="preserve">b. Information on tender Notices/assets on offer/major company divestment: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40"/>
      </w:tblGrid>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Consultancy - Management, business and administration</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Acquires sales, marketing, pricing and legal advisory services to be provided Lithuanian food industry and logistics sector</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20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25359481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Consultancy - Architecture and Urban Development , Consultancy - Engineering</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Comprehensive consulting and design services</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17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25355418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Healthcare Equipment and Services</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Full </w:t>
                        </w:r>
                        <w:proofErr w:type="spellStart"/>
                        <w:r w:rsidRPr="00747559">
                          <w:rPr>
                            <w:rFonts w:ascii="Bookman Old Style" w:hAnsi="Bookman Old Style"/>
                            <w:color w:val="000000" w:themeColor="text1"/>
                          </w:rPr>
                          <w:t>hd</w:t>
                        </w:r>
                        <w:proofErr w:type="spellEnd"/>
                        <w:r w:rsidRPr="00747559">
                          <w:rPr>
                            <w:rFonts w:ascii="Bookman Old Style" w:hAnsi="Bookman Old Style"/>
                            <w:color w:val="000000" w:themeColor="text1"/>
                          </w:rPr>
                          <w:t xml:space="preserve"> video system and the purchase of equipment.</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17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25353751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Healthcare Equipment and Services</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Measures </w:t>
                        </w:r>
                        <w:proofErr w:type="spellStart"/>
                        <w:r w:rsidRPr="00747559">
                          <w:rPr>
                            <w:rFonts w:ascii="Bookman Old Style" w:hAnsi="Bookman Old Style"/>
                            <w:color w:val="000000" w:themeColor="text1"/>
                          </w:rPr>
                          <w:t>invazyvinei</w:t>
                        </w:r>
                        <w:proofErr w:type="spellEnd"/>
                        <w:r w:rsidRPr="00747559">
                          <w:rPr>
                            <w:rFonts w:ascii="Bookman Old Style" w:hAnsi="Bookman Old Style"/>
                            <w:color w:val="000000" w:themeColor="text1"/>
                          </w:rPr>
                          <w:t xml:space="preserve"> minimal surgery and urology</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20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25353725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Banking, Finance, Insurance and Securities (BFIS)</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proofErr w:type="spellStart"/>
                        <w:r w:rsidRPr="00747559">
                          <w:rPr>
                            <w:rFonts w:ascii="Bookman Old Style" w:hAnsi="Bookman Old Style"/>
                            <w:color w:val="000000" w:themeColor="text1"/>
                          </w:rPr>
                          <w:t>Uab</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vilniaus</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energija</w:t>
                        </w:r>
                        <w:proofErr w:type="spellEnd"/>
                        <w:r w:rsidRPr="00747559">
                          <w:rPr>
                            <w:rFonts w:ascii="Bookman Old Style" w:hAnsi="Bookman Old Style"/>
                            <w:color w:val="000000" w:themeColor="text1"/>
                          </w:rPr>
                          <w:t xml:space="preserve"> regulated activities attributed to </w:t>
                        </w:r>
                        <w:r w:rsidRPr="00747559">
                          <w:rPr>
                            <w:rFonts w:ascii="Bookman Old Style" w:hAnsi="Bookman Old Style"/>
                            <w:color w:val="000000" w:themeColor="text1"/>
                          </w:rPr>
                          <w:lastRenderedPageBreak/>
                          <w:t>the cost of the reimbursement of the regulated activity income, audit services.</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lastRenderedPageBreak/>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12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25353701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lastRenderedPageBreak/>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Software Services</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Personnel management software maintenance and management services contracts.</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19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25351089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Pharmaceuticals , Aviation</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Vaccine for the immunization of wild animals against rabies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10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25350695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Consultancy - Engineering</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proofErr w:type="spellStart"/>
                        <w:r w:rsidRPr="00747559">
                          <w:rPr>
                            <w:rFonts w:ascii="Bookman Old Style" w:hAnsi="Bookman Old Style"/>
                            <w:color w:val="000000" w:themeColor="text1"/>
                          </w:rPr>
                          <w:t>Spec.paskirties</w:t>
                        </w:r>
                        <w:proofErr w:type="spellEnd"/>
                        <w:r w:rsidRPr="00747559">
                          <w:rPr>
                            <w:rFonts w:ascii="Bookman Old Style" w:hAnsi="Bookman Old Style"/>
                            <w:color w:val="000000" w:themeColor="text1"/>
                          </w:rPr>
                          <w:t xml:space="preserve"> building ventilation and air conditioning system design and project supervision services contracts.</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01 Apr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25350688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Consultancy - Engineering</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proofErr w:type="spellStart"/>
                        <w:r w:rsidRPr="00747559">
                          <w:rPr>
                            <w:rFonts w:ascii="Bookman Old Style" w:hAnsi="Bookman Old Style"/>
                            <w:color w:val="000000" w:themeColor="text1"/>
                          </w:rPr>
                          <w:t>Lk</w:t>
                        </w:r>
                        <w:proofErr w:type="spellEnd"/>
                        <w:r w:rsidRPr="00747559">
                          <w:rPr>
                            <w:rFonts w:ascii="Bookman Old Style" w:hAnsi="Bookman Old Style"/>
                            <w:color w:val="000000" w:themeColor="text1"/>
                          </w:rPr>
                          <w:t xml:space="preserve"> air force air space surveillance radar control board posts spec. premises for the installation of building design and services purchases</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10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25350668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9360"/>
            </w:tblGrid>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Software Services</w:t>
                        </w:r>
                      </w:p>
                    </w:tc>
                  </w:tr>
                </w:tbl>
                <w:p w:rsidR="00632FFC" w:rsidRPr="00747559" w:rsidRDefault="00632FFC" w:rsidP="00CA3CA7">
                  <w:pPr>
                    <w:rPr>
                      <w:rFonts w:ascii="Bookman Old Style" w:hAnsi="Bookman Old Style"/>
                      <w:color w:val="000000" w:themeColor="text1"/>
                    </w:rPr>
                  </w:pPr>
                </w:p>
              </w:tc>
            </w:tr>
            <w:tr w:rsidR="00632FFC" w:rsidRPr="00063EA3"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99"/>
                    <w:gridCol w:w="6471"/>
                  </w:tblGrid>
                  <w:tr w:rsidR="00632FFC" w:rsidRPr="00063EA3"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Procurement of Project Management Information System development service</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81"/>
                    <w:gridCol w:w="2310"/>
                    <w:gridCol w:w="1398"/>
                    <w:gridCol w:w="2781"/>
                  </w:tblGrid>
                  <w:tr w:rsidR="00632FFC" w:rsidRPr="00747559" w:rsidTr="00CA3CA7">
                    <w:trPr>
                      <w:tblCellSpacing w:w="15" w:type="dxa"/>
                    </w:trPr>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lastRenderedPageBreak/>
                          <w:t xml:space="preserve">Action Deadline: </w:t>
                        </w:r>
                      </w:p>
                    </w:tc>
                    <w:tc>
                      <w:tcPr>
                        <w:tcW w:w="12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12 Feb 2015 </w:t>
                        </w:r>
                      </w:p>
                    </w:tc>
                    <w:tc>
                      <w:tcPr>
                        <w:tcW w:w="75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 xml:space="preserve">25350162 </w:t>
                        </w:r>
                      </w:p>
                    </w:tc>
                  </w:tr>
                </w:tbl>
                <w:p w:rsidR="00632FFC" w:rsidRPr="00747559" w:rsidRDefault="00632FFC" w:rsidP="00CA3CA7">
                  <w:pPr>
                    <w:rPr>
                      <w:rFonts w:ascii="Bookman Old Style" w:hAnsi="Bookman Old Style"/>
                      <w:color w:val="000000" w:themeColor="text1"/>
                    </w:rPr>
                  </w:pPr>
                </w:p>
              </w:tc>
            </w:tr>
            <w:tr w:rsidR="00632FFC" w:rsidRPr="00747559" w:rsidTr="00CA3CA7">
              <w:trPr>
                <w:tblCellSpacing w:w="15" w:type="dxa"/>
              </w:trPr>
              <w:tc>
                <w:tcPr>
                  <w:tcW w:w="0" w:type="auto"/>
                  <w:vAlign w:val="center"/>
                  <w:hideMark/>
                </w:tcPr>
                <w:p w:rsidR="00632FFC" w:rsidRPr="00747559" w:rsidRDefault="00632FFC" w:rsidP="00CA3CA7">
                  <w:pPr>
                    <w:rPr>
                      <w:rFonts w:ascii="Bookman Old Style" w:hAnsi="Bookman Old Style"/>
                      <w:color w:val="000000" w:themeColor="text1"/>
                    </w:rPr>
                  </w:pPr>
                </w:p>
              </w:tc>
            </w:tr>
          </w:tbl>
          <w:p w:rsidR="00632FFC" w:rsidRPr="00747559" w:rsidRDefault="00632FFC" w:rsidP="00CA3CA7">
            <w:pPr>
              <w:rPr>
                <w:rFonts w:ascii="Bookman Old Style" w:hAnsi="Bookman Old Style"/>
                <w:color w:val="000000" w:themeColor="text1"/>
              </w:rPr>
            </w:pPr>
          </w:p>
        </w:tc>
      </w:tr>
    </w:tbl>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Source: http://www.globaltenders.com/government-tenders-lithuania.php</w:t>
      </w:r>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p>
    <w:p w:rsidR="00632FFC" w:rsidRPr="00747559" w:rsidRDefault="00632FFC" w:rsidP="00632FFC">
      <w:pPr>
        <w:rPr>
          <w:rFonts w:ascii="Bookman Old Style" w:hAnsi="Bookman Old Style"/>
          <w:color w:val="000000" w:themeColor="text1"/>
        </w:rPr>
      </w:pPr>
      <w:proofErr w:type="gramStart"/>
      <w:r w:rsidRPr="00747559">
        <w:rPr>
          <w:rFonts w:ascii="Bookman Old Style" w:hAnsi="Bookman Old Style"/>
          <w:color w:val="000000" w:themeColor="text1"/>
        </w:rPr>
        <w:t>c</w:t>
      </w:r>
      <w:proofErr w:type="gramEnd"/>
      <w:r w:rsidRPr="00747559">
        <w:rPr>
          <w:rFonts w:ascii="Bookman Old Style" w:hAnsi="Bookman Old Style"/>
          <w:color w:val="000000" w:themeColor="text1"/>
        </w:rPr>
        <w:t xml:space="preserve">. information regarding upcoming major investment in India from respective country: </w:t>
      </w:r>
    </w:p>
    <w:tbl>
      <w:tblPr>
        <w:tblStyle w:val="TableGrid"/>
        <w:tblW w:w="0" w:type="auto"/>
        <w:tblLook w:val="04A0"/>
      </w:tblPr>
      <w:tblGrid>
        <w:gridCol w:w="2394"/>
        <w:gridCol w:w="2394"/>
        <w:gridCol w:w="2394"/>
        <w:gridCol w:w="2394"/>
      </w:tblGrid>
      <w:tr w:rsidR="00632FFC" w:rsidRPr="00747559" w:rsidTr="00CA3CA7">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No.</w:t>
            </w:r>
          </w:p>
        </w:tc>
        <w:tc>
          <w:tcPr>
            <w:tcW w:w="2394" w:type="dxa"/>
          </w:tcPr>
          <w:p w:rsidR="00632FFC" w:rsidRPr="00D53A9B" w:rsidRDefault="00632FFC"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 xml:space="preserve">Particulars of the asset/company </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Sector of investment</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Quantum of investment</w:t>
            </w:r>
          </w:p>
        </w:tc>
      </w:tr>
      <w:tr w:rsidR="00632FFC" w:rsidRPr="00747559" w:rsidTr="00CA3CA7">
        <w:tc>
          <w:tcPr>
            <w:tcW w:w="2394" w:type="dxa"/>
          </w:tcPr>
          <w:p w:rsidR="00632FFC" w:rsidRPr="00747559" w:rsidRDefault="00632FFC" w:rsidP="00CA3CA7">
            <w:pPr>
              <w:rPr>
                <w:rFonts w:ascii="Bookman Old Style" w:hAnsi="Bookman Old Style"/>
                <w:color w:val="000000" w:themeColor="text1"/>
              </w:rPr>
            </w:pPr>
          </w:p>
        </w:tc>
        <w:tc>
          <w:tcPr>
            <w:tcW w:w="2394"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NIL</w:t>
            </w:r>
          </w:p>
        </w:tc>
        <w:tc>
          <w:tcPr>
            <w:tcW w:w="2394" w:type="dxa"/>
          </w:tcPr>
          <w:p w:rsidR="00632FFC" w:rsidRPr="00747559" w:rsidRDefault="00632FFC" w:rsidP="00CA3CA7">
            <w:pPr>
              <w:rPr>
                <w:rFonts w:ascii="Bookman Old Style" w:hAnsi="Bookman Old Style"/>
                <w:color w:val="000000" w:themeColor="text1"/>
              </w:rPr>
            </w:pPr>
          </w:p>
        </w:tc>
        <w:tc>
          <w:tcPr>
            <w:tcW w:w="2394" w:type="dxa"/>
          </w:tcPr>
          <w:p w:rsidR="00632FFC" w:rsidRPr="00747559" w:rsidRDefault="00632FFC" w:rsidP="00CA3CA7">
            <w:pPr>
              <w:rPr>
                <w:rFonts w:ascii="Bookman Old Style" w:hAnsi="Bookman Old Style"/>
                <w:color w:val="000000" w:themeColor="text1"/>
              </w:rPr>
            </w:pPr>
          </w:p>
        </w:tc>
      </w:tr>
    </w:tbl>
    <w:p w:rsidR="00632FFC" w:rsidRDefault="00632FFC" w:rsidP="00632FFC">
      <w:pPr>
        <w:rPr>
          <w:rFonts w:ascii="Bookman Old Style" w:hAnsi="Bookman Old Style"/>
          <w:color w:val="000000" w:themeColor="text1"/>
        </w:rPr>
      </w:pPr>
    </w:p>
    <w:p w:rsidR="00632FFC" w:rsidRPr="007D5E87" w:rsidRDefault="00632FFC" w:rsidP="00632FFC">
      <w:pPr>
        <w:jc w:val="both"/>
        <w:rPr>
          <w:rFonts w:ascii="Bookman Old Style" w:hAnsi="Bookman Old Style"/>
          <w:color w:val="000000" w:themeColor="text1"/>
        </w:rPr>
      </w:pPr>
      <w:proofErr w:type="spellStart"/>
      <w:r w:rsidRPr="007D5E87">
        <w:rPr>
          <w:rFonts w:ascii="Bookman Old Style" w:hAnsi="Bookman Old Style"/>
          <w:color w:val="000000" w:themeColor="text1"/>
        </w:rPr>
        <w:t>PAIiIZ</w:t>
      </w:r>
      <w:proofErr w:type="spellEnd"/>
      <w:r w:rsidRPr="007D5E87">
        <w:rPr>
          <w:rFonts w:ascii="Bookman Old Style" w:hAnsi="Bookman Old Style"/>
          <w:color w:val="000000" w:themeColor="text1"/>
        </w:rPr>
        <w:t xml:space="preserve"> Agency </w:t>
      </w:r>
      <w:r>
        <w:rPr>
          <w:rFonts w:ascii="Bookman Old Style" w:hAnsi="Bookman Old Style"/>
          <w:color w:val="000000" w:themeColor="text1"/>
        </w:rPr>
        <w:t>h</w:t>
      </w:r>
      <w:r w:rsidRPr="007D5E87">
        <w:rPr>
          <w:rFonts w:ascii="Bookman Old Style" w:hAnsi="Bookman Old Style"/>
          <w:color w:val="000000" w:themeColor="text1"/>
        </w:rPr>
        <w:t>as currently 162 active projects with a total investment of more than 3010 million EUR. Among them, there are 6 companies mainly from the Indian BPO (Business Process Outsourcing)</w:t>
      </w:r>
      <w:r>
        <w:rPr>
          <w:rFonts w:ascii="Bookman Old Style" w:hAnsi="Bookman Old Style"/>
          <w:color w:val="000000" w:themeColor="text1"/>
        </w:rPr>
        <w:t xml:space="preserve"> </w:t>
      </w:r>
      <w:r w:rsidRPr="007D5E87">
        <w:rPr>
          <w:rFonts w:ascii="Bookman Old Style" w:hAnsi="Bookman Old Style"/>
          <w:color w:val="000000" w:themeColor="text1"/>
        </w:rPr>
        <w:t>sector. In the case of their implementation there</w:t>
      </w:r>
      <w:r>
        <w:rPr>
          <w:rFonts w:ascii="Bookman Old Style" w:hAnsi="Bookman Old Style"/>
          <w:color w:val="000000" w:themeColor="text1"/>
        </w:rPr>
        <w:t xml:space="preserve"> would be created potentially 1</w:t>
      </w:r>
      <w:r w:rsidRPr="007D5E87">
        <w:rPr>
          <w:rFonts w:ascii="Bookman Old Style" w:hAnsi="Bookman Old Style"/>
          <w:color w:val="000000" w:themeColor="text1"/>
        </w:rPr>
        <w:t>816 new jobs</w:t>
      </w:r>
      <w:r>
        <w:rPr>
          <w:rFonts w:ascii="Bookman Old Style" w:hAnsi="Bookman Old Style"/>
          <w:color w:val="000000" w:themeColor="text1"/>
        </w:rPr>
        <w:t xml:space="preserve"> in Poland</w:t>
      </w:r>
      <w:r w:rsidRPr="007D5E87">
        <w:rPr>
          <w:rFonts w:ascii="Bookman Old Style" w:hAnsi="Bookman Old Style"/>
          <w:color w:val="000000" w:themeColor="text1"/>
        </w:rPr>
        <w:t xml:space="preserve"> and the total value of investments will be more than 8 million EUR.</w:t>
      </w:r>
    </w:p>
    <w:p w:rsidR="00632FFC" w:rsidRDefault="00632FFC" w:rsidP="00632FFC">
      <w:pPr>
        <w:rPr>
          <w:rFonts w:ascii="Bookman Old Style" w:hAnsi="Bookman Old Style"/>
          <w:color w:val="000000" w:themeColor="text1"/>
        </w:rPr>
      </w:pPr>
    </w:p>
    <w:p w:rsidR="00632FFC" w:rsidRPr="00826394" w:rsidRDefault="00632FFC" w:rsidP="00632FFC">
      <w:pPr>
        <w:rPr>
          <w:rFonts w:ascii="Bookman Old Style" w:hAnsi="Bookman Old Style"/>
          <w:b/>
          <w:color w:val="000000" w:themeColor="text1"/>
        </w:rPr>
      </w:pPr>
      <w:r w:rsidRPr="00826394">
        <w:rPr>
          <w:rFonts w:ascii="Bookman Old Style" w:hAnsi="Bookman Old Style"/>
          <w:b/>
          <w:color w:val="000000" w:themeColor="text1"/>
        </w:rPr>
        <w:t>5. Details of trade research, information dissemination activity of the commercial wing</w:t>
      </w:r>
    </w:p>
    <w:tbl>
      <w:tblPr>
        <w:tblStyle w:val="TableGrid"/>
        <w:tblW w:w="0" w:type="auto"/>
        <w:tblLook w:val="04A0"/>
      </w:tblPr>
      <w:tblGrid>
        <w:gridCol w:w="3192"/>
        <w:gridCol w:w="3192"/>
        <w:gridCol w:w="3192"/>
      </w:tblGrid>
      <w:tr w:rsidR="00632FFC" w:rsidRPr="00063EA3" w:rsidTr="00CA3CA7">
        <w:tc>
          <w:tcPr>
            <w:tcW w:w="3192"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3192" w:type="dxa"/>
          </w:tcPr>
          <w:p w:rsidR="00632FFC" w:rsidRPr="00D53A9B" w:rsidRDefault="00632FFC"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Nature of activity (trade research, information dissemination, seminars, etc)</w:t>
            </w:r>
          </w:p>
        </w:tc>
        <w:tc>
          <w:tcPr>
            <w:tcW w:w="3192" w:type="dxa"/>
          </w:tcPr>
          <w:p w:rsidR="00632FFC" w:rsidRPr="00D53A9B" w:rsidRDefault="00632FFC"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Details (date, venue and number of participants, copy of research sent to DOC)</w:t>
            </w:r>
          </w:p>
        </w:tc>
      </w:tr>
      <w:tr w:rsidR="00632FFC" w:rsidRPr="00747559" w:rsidTr="00CA3CA7">
        <w:tc>
          <w:tcPr>
            <w:tcW w:w="3192" w:type="dxa"/>
          </w:tcPr>
          <w:p w:rsidR="00632FFC" w:rsidRPr="00D53A9B" w:rsidRDefault="00632FFC" w:rsidP="00CA3CA7">
            <w:pPr>
              <w:rPr>
                <w:rFonts w:ascii="Bookman Old Style" w:hAnsi="Bookman Old Style"/>
                <w:color w:val="000000" w:themeColor="text1"/>
                <w:lang w:val="en-US"/>
              </w:rPr>
            </w:pPr>
          </w:p>
        </w:tc>
        <w:tc>
          <w:tcPr>
            <w:tcW w:w="3192"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Ni</w:t>
            </w:r>
            <w:r w:rsidRPr="00747559">
              <w:rPr>
                <w:rFonts w:ascii="Bookman Old Style" w:hAnsi="Bookman Old Style"/>
                <w:color w:val="000000" w:themeColor="text1"/>
              </w:rPr>
              <w:t xml:space="preserve">l </w:t>
            </w:r>
          </w:p>
        </w:tc>
        <w:tc>
          <w:tcPr>
            <w:tcW w:w="3192" w:type="dxa"/>
          </w:tcPr>
          <w:p w:rsidR="00632FFC" w:rsidRPr="00747559" w:rsidRDefault="00632FFC" w:rsidP="00CA3CA7">
            <w:pPr>
              <w:rPr>
                <w:rFonts w:ascii="Bookman Old Style" w:hAnsi="Bookman Old Style"/>
                <w:color w:val="000000" w:themeColor="text1"/>
              </w:rPr>
            </w:pPr>
          </w:p>
        </w:tc>
      </w:tr>
    </w:tbl>
    <w:p w:rsidR="00632FFC" w:rsidRPr="00747559" w:rsidRDefault="00632FFC" w:rsidP="00632FFC">
      <w:pPr>
        <w:rPr>
          <w:rFonts w:ascii="Bookman Old Style" w:hAnsi="Bookman Old Style"/>
          <w:color w:val="000000" w:themeColor="text1"/>
        </w:rPr>
      </w:pPr>
      <w:r w:rsidRPr="00747559">
        <w:rPr>
          <w:rFonts w:ascii="Bookman Old Style" w:hAnsi="Bookman Old Style"/>
          <w:color w:val="000000" w:themeColor="text1"/>
        </w:rPr>
        <w:t xml:space="preserve"> </w:t>
      </w:r>
    </w:p>
    <w:p w:rsidR="00632FFC" w:rsidRPr="00826394" w:rsidRDefault="00632FFC" w:rsidP="00632FFC">
      <w:pPr>
        <w:rPr>
          <w:rFonts w:ascii="Bookman Old Style" w:hAnsi="Bookman Old Style"/>
          <w:b/>
          <w:color w:val="000000" w:themeColor="text1"/>
        </w:rPr>
      </w:pPr>
      <w:r w:rsidRPr="00826394">
        <w:rPr>
          <w:rFonts w:ascii="Bookman Old Style" w:hAnsi="Bookman Old Style"/>
          <w:b/>
          <w:color w:val="000000" w:themeColor="text1"/>
        </w:rPr>
        <w:t>6. Details of activities conducted out of Trade promotion budget:</w:t>
      </w:r>
    </w:p>
    <w:tbl>
      <w:tblPr>
        <w:tblStyle w:val="TableGrid"/>
        <w:tblW w:w="0" w:type="auto"/>
        <w:tblLook w:val="04A0"/>
      </w:tblPr>
      <w:tblGrid>
        <w:gridCol w:w="2394"/>
        <w:gridCol w:w="2394"/>
        <w:gridCol w:w="2394"/>
        <w:gridCol w:w="2394"/>
      </w:tblGrid>
      <w:tr w:rsidR="00632FFC" w:rsidRPr="00747559" w:rsidTr="00CA3CA7">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BE for 2012-12</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RE for 2012-13</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Amount utilized</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Details of activity</w:t>
            </w:r>
          </w:p>
        </w:tc>
      </w:tr>
      <w:tr w:rsidR="00632FFC" w:rsidRPr="00063EA3" w:rsidTr="00CA3CA7">
        <w:tc>
          <w:tcPr>
            <w:tcW w:w="2394"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50</w:t>
            </w:r>
            <w:r w:rsidRPr="00747559">
              <w:rPr>
                <w:rFonts w:ascii="Bookman Old Style" w:hAnsi="Bookman Old Style"/>
                <w:color w:val="000000" w:themeColor="text1"/>
              </w:rPr>
              <w:t>000</w:t>
            </w:r>
          </w:p>
        </w:tc>
        <w:tc>
          <w:tcPr>
            <w:tcW w:w="2394"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50</w:t>
            </w:r>
            <w:r w:rsidRPr="00747559">
              <w:rPr>
                <w:rFonts w:ascii="Bookman Old Style" w:hAnsi="Bookman Old Style"/>
                <w:color w:val="000000" w:themeColor="text1"/>
              </w:rPr>
              <w:t>000</w:t>
            </w:r>
          </w:p>
        </w:tc>
        <w:tc>
          <w:tcPr>
            <w:tcW w:w="2394" w:type="dxa"/>
          </w:tcPr>
          <w:p w:rsidR="00632FFC" w:rsidRPr="00747559" w:rsidRDefault="00632FFC" w:rsidP="00CA3CA7">
            <w:pPr>
              <w:rPr>
                <w:rFonts w:ascii="Bookman Old Style" w:hAnsi="Bookman Old Style"/>
                <w:color w:val="000000" w:themeColor="text1"/>
              </w:rPr>
            </w:pPr>
            <w:r>
              <w:rPr>
                <w:rFonts w:ascii="Bookman Old Style" w:hAnsi="Bookman Old Style"/>
                <w:color w:val="000000" w:themeColor="text1"/>
              </w:rPr>
              <w:t>47</w:t>
            </w:r>
            <w:r w:rsidRPr="00747559">
              <w:rPr>
                <w:rFonts w:ascii="Bookman Old Style" w:hAnsi="Bookman Old Style"/>
                <w:color w:val="000000" w:themeColor="text1"/>
              </w:rPr>
              <w:t>244</w:t>
            </w:r>
          </w:p>
        </w:tc>
        <w:tc>
          <w:tcPr>
            <w:tcW w:w="2394" w:type="dxa"/>
          </w:tcPr>
          <w:p w:rsidR="00632FFC" w:rsidRPr="00D53A9B" w:rsidRDefault="00632FFC"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Renting of space at Museum for a promotional activity</w:t>
            </w:r>
          </w:p>
        </w:tc>
      </w:tr>
    </w:tbl>
    <w:p w:rsidR="00632FFC" w:rsidRPr="00747559" w:rsidRDefault="00632FFC" w:rsidP="00632FFC">
      <w:pPr>
        <w:rPr>
          <w:rFonts w:ascii="Bookman Old Style" w:hAnsi="Bookman Old Style"/>
          <w:color w:val="000000" w:themeColor="text1"/>
        </w:rPr>
      </w:pPr>
    </w:p>
    <w:p w:rsidR="00632FFC" w:rsidRPr="00826394" w:rsidRDefault="00632FFC" w:rsidP="00632FFC">
      <w:pPr>
        <w:rPr>
          <w:rFonts w:ascii="Bookman Old Style" w:hAnsi="Bookman Old Style"/>
          <w:b/>
          <w:color w:val="000000" w:themeColor="text1"/>
        </w:rPr>
      </w:pPr>
      <w:r w:rsidRPr="00826394">
        <w:rPr>
          <w:rFonts w:ascii="Bookman Old Style" w:hAnsi="Bookman Old Style"/>
          <w:b/>
          <w:color w:val="000000" w:themeColor="text1"/>
        </w:rPr>
        <w:t>7. Action taken on the previous JWGs, Joint commissions, Sub-commissions etc. (issues that Mission had to follow up with host government): NIL</w:t>
      </w:r>
    </w:p>
    <w:p w:rsidR="00632FFC" w:rsidRPr="00747559" w:rsidRDefault="00632FFC" w:rsidP="00632FFC">
      <w:pPr>
        <w:rPr>
          <w:rFonts w:ascii="Bookman Old Style" w:hAnsi="Bookman Old Style"/>
          <w:color w:val="000000" w:themeColor="text1"/>
        </w:rPr>
      </w:pPr>
    </w:p>
    <w:tbl>
      <w:tblPr>
        <w:tblStyle w:val="TableGrid"/>
        <w:tblW w:w="0" w:type="auto"/>
        <w:tblLook w:val="04A0"/>
      </w:tblPr>
      <w:tblGrid>
        <w:gridCol w:w="2394"/>
        <w:gridCol w:w="2394"/>
        <w:gridCol w:w="2394"/>
        <w:gridCol w:w="2394"/>
      </w:tblGrid>
      <w:tr w:rsidR="00632FFC" w:rsidRPr="00747559" w:rsidTr="00CA3CA7">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S. No.</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Detail of JWG/JEC</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Action point</w:t>
            </w:r>
          </w:p>
        </w:tc>
        <w:tc>
          <w:tcPr>
            <w:tcW w:w="2394" w:type="dxa"/>
          </w:tcPr>
          <w:p w:rsidR="00632FFC" w:rsidRPr="00747559" w:rsidRDefault="00632FFC" w:rsidP="00CA3CA7">
            <w:pPr>
              <w:rPr>
                <w:rFonts w:ascii="Bookman Old Style" w:hAnsi="Bookman Old Style"/>
                <w:color w:val="000000" w:themeColor="text1"/>
              </w:rPr>
            </w:pPr>
            <w:r w:rsidRPr="00747559">
              <w:rPr>
                <w:rFonts w:ascii="Bookman Old Style" w:hAnsi="Bookman Old Style"/>
                <w:color w:val="000000" w:themeColor="text1"/>
              </w:rPr>
              <w:t>Action taken</w:t>
            </w:r>
          </w:p>
        </w:tc>
      </w:tr>
      <w:tr w:rsidR="00632FFC" w:rsidRPr="00747559" w:rsidTr="00CA3CA7">
        <w:tc>
          <w:tcPr>
            <w:tcW w:w="2394" w:type="dxa"/>
          </w:tcPr>
          <w:p w:rsidR="00632FFC" w:rsidRPr="00747559" w:rsidRDefault="00632FFC" w:rsidP="00CA3CA7">
            <w:pPr>
              <w:rPr>
                <w:rFonts w:ascii="Bookman Old Style" w:hAnsi="Bookman Old Style"/>
                <w:color w:val="000000" w:themeColor="text1"/>
              </w:rPr>
            </w:pPr>
          </w:p>
        </w:tc>
        <w:tc>
          <w:tcPr>
            <w:tcW w:w="2394" w:type="dxa"/>
          </w:tcPr>
          <w:p w:rsidR="00632FFC" w:rsidRPr="00747559" w:rsidRDefault="00632FFC" w:rsidP="00CA3CA7">
            <w:pPr>
              <w:rPr>
                <w:rFonts w:ascii="Bookman Old Style" w:hAnsi="Bookman Old Style"/>
                <w:color w:val="000000" w:themeColor="text1"/>
              </w:rPr>
            </w:pPr>
          </w:p>
        </w:tc>
        <w:tc>
          <w:tcPr>
            <w:tcW w:w="2394" w:type="dxa"/>
          </w:tcPr>
          <w:p w:rsidR="00632FFC" w:rsidRPr="00747559" w:rsidRDefault="00632FFC" w:rsidP="00CA3CA7">
            <w:pPr>
              <w:rPr>
                <w:rFonts w:ascii="Bookman Old Style" w:hAnsi="Bookman Old Style"/>
                <w:color w:val="000000" w:themeColor="text1"/>
              </w:rPr>
            </w:pPr>
          </w:p>
        </w:tc>
        <w:tc>
          <w:tcPr>
            <w:tcW w:w="2394" w:type="dxa"/>
          </w:tcPr>
          <w:p w:rsidR="00632FFC" w:rsidRPr="00747559" w:rsidRDefault="00632FFC" w:rsidP="00CA3CA7">
            <w:pPr>
              <w:rPr>
                <w:rFonts w:ascii="Bookman Old Style" w:hAnsi="Bookman Old Style"/>
                <w:color w:val="000000" w:themeColor="text1"/>
              </w:rPr>
            </w:pPr>
          </w:p>
        </w:tc>
      </w:tr>
    </w:tbl>
    <w:p w:rsidR="00632FFC" w:rsidRPr="00747559" w:rsidRDefault="00632FFC" w:rsidP="00632FFC">
      <w:pPr>
        <w:rPr>
          <w:rFonts w:ascii="Bookman Old Style" w:hAnsi="Bookman Old Style"/>
          <w:color w:val="000000" w:themeColor="text1"/>
        </w:rPr>
      </w:pPr>
    </w:p>
    <w:p w:rsidR="00632FFC" w:rsidRPr="00826394" w:rsidRDefault="00632FFC" w:rsidP="00632FFC">
      <w:pPr>
        <w:rPr>
          <w:rFonts w:ascii="Bookman Old Style" w:hAnsi="Bookman Old Style"/>
          <w:b/>
          <w:color w:val="000000" w:themeColor="text1"/>
        </w:rPr>
      </w:pPr>
      <w:r w:rsidRPr="00826394">
        <w:rPr>
          <w:rFonts w:ascii="Bookman Old Style" w:hAnsi="Bookman Old Style"/>
          <w:b/>
          <w:color w:val="000000" w:themeColor="text1"/>
        </w:rPr>
        <w:t>8. Trade queries - NIL</w:t>
      </w:r>
    </w:p>
    <w:p w:rsidR="00632FFC" w:rsidRDefault="00632FFC" w:rsidP="00632FFC">
      <w:pPr>
        <w:jc w:val="right"/>
        <w:rPr>
          <w:rFonts w:ascii="Bookman Old Style" w:hAnsi="Bookman Old Style"/>
          <w:color w:val="000000" w:themeColor="text1"/>
        </w:rPr>
      </w:pPr>
      <w:r w:rsidRPr="00747559">
        <w:rPr>
          <w:rFonts w:ascii="Bookman Old Style" w:hAnsi="Bookman Old Style"/>
          <w:color w:val="000000" w:themeColor="text1"/>
        </w:rPr>
        <w:t>(</w:t>
      </w:r>
      <w:proofErr w:type="spellStart"/>
      <w:r w:rsidRPr="00747559">
        <w:rPr>
          <w:rFonts w:ascii="Bookman Old Style" w:hAnsi="Bookman Old Style"/>
          <w:color w:val="000000" w:themeColor="text1"/>
        </w:rPr>
        <w:t>Sanjeev</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Manchanda</w:t>
      </w:r>
      <w:proofErr w:type="spellEnd"/>
      <w:r w:rsidRPr="00747559">
        <w:rPr>
          <w:rFonts w:ascii="Bookman Old Style" w:hAnsi="Bookman Old Style"/>
          <w:color w:val="000000" w:themeColor="text1"/>
        </w:rPr>
        <w:t>)</w:t>
      </w:r>
    </w:p>
    <w:p w:rsidR="00643069" w:rsidRDefault="00632FFC" w:rsidP="00632FFC">
      <w:pPr>
        <w:jc w:val="right"/>
      </w:pPr>
      <w:r>
        <w:rPr>
          <w:rFonts w:ascii="Bookman Old Style" w:hAnsi="Bookman Old Style"/>
          <w:color w:val="000000" w:themeColor="text1"/>
        </w:rPr>
        <w:t xml:space="preserve">Second Secretary (Com &amp; </w:t>
      </w:r>
      <w:proofErr w:type="spellStart"/>
      <w:r>
        <w:rPr>
          <w:rFonts w:ascii="Bookman Old Style" w:hAnsi="Bookman Old Style"/>
          <w:color w:val="000000" w:themeColor="text1"/>
        </w:rPr>
        <w:t>Proj</w:t>
      </w:r>
      <w:proofErr w:type="spellEnd"/>
      <w:r>
        <w:rPr>
          <w:rFonts w:ascii="Bookman Old Style" w:hAnsi="Bookman Old Style"/>
          <w:color w:val="000000" w:themeColor="text1"/>
        </w:rPr>
        <w:t>)</w:t>
      </w:r>
    </w:p>
    <w:sectPr w:rsidR="00643069" w:rsidSect="00643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304"/>
    <w:multiLevelType w:val="hybridMultilevel"/>
    <w:tmpl w:val="FAE83FE8"/>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F24D2F"/>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DA78D3"/>
    <w:multiLevelType w:val="hybridMultilevel"/>
    <w:tmpl w:val="2A8CC7D4"/>
    <w:lvl w:ilvl="0" w:tplc="01183C8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2682F"/>
    <w:multiLevelType w:val="hybridMultilevel"/>
    <w:tmpl w:val="4120E9F4"/>
    <w:lvl w:ilvl="0" w:tplc="0EC276FC">
      <w:start w:val="1"/>
      <w:numFmt w:val="lowerRoman"/>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7F4006"/>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513D56"/>
    <w:multiLevelType w:val="multilevel"/>
    <w:tmpl w:val="E3D01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285A437B"/>
    <w:multiLevelType w:val="hybridMultilevel"/>
    <w:tmpl w:val="98D6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6B2C72"/>
    <w:multiLevelType w:val="hybridMultilevel"/>
    <w:tmpl w:val="C56E8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03503"/>
    <w:multiLevelType w:val="hybridMultilevel"/>
    <w:tmpl w:val="40F8E4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FF9146D"/>
    <w:multiLevelType w:val="multilevel"/>
    <w:tmpl w:val="78A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279F6"/>
    <w:multiLevelType w:val="hybridMultilevel"/>
    <w:tmpl w:val="EEA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D2DC8"/>
    <w:multiLevelType w:val="hybridMultilevel"/>
    <w:tmpl w:val="E9505FA2"/>
    <w:lvl w:ilvl="0" w:tplc="23668BB4">
      <w:start w:val="1"/>
      <w:numFmt w:val="lowerRoman"/>
      <w:lvlText w:val="(%1)"/>
      <w:lvlJc w:val="left"/>
      <w:pPr>
        <w:ind w:left="4971" w:hanging="720"/>
      </w:pPr>
      <w:rPr>
        <w:rFonts w:hint="default"/>
      </w:rPr>
    </w:lvl>
    <w:lvl w:ilvl="1" w:tplc="40090019" w:tentative="1">
      <w:start w:val="1"/>
      <w:numFmt w:val="lowerLetter"/>
      <w:lvlText w:val="%2."/>
      <w:lvlJc w:val="left"/>
      <w:pPr>
        <w:ind w:left="5331" w:hanging="360"/>
      </w:pPr>
    </w:lvl>
    <w:lvl w:ilvl="2" w:tplc="4009001B" w:tentative="1">
      <w:start w:val="1"/>
      <w:numFmt w:val="lowerRoman"/>
      <w:lvlText w:val="%3."/>
      <w:lvlJc w:val="right"/>
      <w:pPr>
        <w:ind w:left="6051" w:hanging="180"/>
      </w:pPr>
    </w:lvl>
    <w:lvl w:ilvl="3" w:tplc="4009000F" w:tentative="1">
      <w:start w:val="1"/>
      <w:numFmt w:val="decimal"/>
      <w:lvlText w:val="%4."/>
      <w:lvlJc w:val="left"/>
      <w:pPr>
        <w:ind w:left="6771" w:hanging="360"/>
      </w:pPr>
    </w:lvl>
    <w:lvl w:ilvl="4" w:tplc="40090019" w:tentative="1">
      <w:start w:val="1"/>
      <w:numFmt w:val="lowerLetter"/>
      <w:lvlText w:val="%5."/>
      <w:lvlJc w:val="left"/>
      <w:pPr>
        <w:ind w:left="7491" w:hanging="360"/>
      </w:pPr>
    </w:lvl>
    <w:lvl w:ilvl="5" w:tplc="4009001B" w:tentative="1">
      <w:start w:val="1"/>
      <w:numFmt w:val="lowerRoman"/>
      <w:lvlText w:val="%6."/>
      <w:lvlJc w:val="right"/>
      <w:pPr>
        <w:ind w:left="8211" w:hanging="180"/>
      </w:pPr>
    </w:lvl>
    <w:lvl w:ilvl="6" w:tplc="4009000F" w:tentative="1">
      <w:start w:val="1"/>
      <w:numFmt w:val="decimal"/>
      <w:lvlText w:val="%7."/>
      <w:lvlJc w:val="left"/>
      <w:pPr>
        <w:ind w:left="8931" w:hanging="360"/>
      </w:pPr>
    </w:lvl>
    <w:lvl w:ilvl="7" w:tplc="40090019" w:tentative="1">
      <w:start w:val="1"/>
      <w:numFmt w:val="lowerLetter"/>
      <w:lvlText w:val="%8."/>
      <w:lvlJc w:val="left"/>
      <w:pPr>
        <w:ind w:left="9651" w:hanging="360"/>
      </w:pPr>
    </w:lvl>
    <w:lvl w:ilvl="8" w:tplc="4009001B" w:tentative="1">
      <w:start w:val="1"/>
      <w:numFmt w:val="lowerRoman"/>
      <w:lvlText w:val="%9."/>
      <w:lvlJc w:val="right"/>
      <w:pPr>
        <w:ind w:left="10371" w:hanging="180"/>
      </w:pPr>
    </w:lvl>
  </w:abstractNum>
  <w:abstractNum w:abstractNumId="12">
    <w:nsid w:val="4F82756D"/>
    <w:multiLevelType w:val="hybridMultilevel"/>
    <w:tmpl w:val="587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86DC3"/>
    <w:multiLevelType w:val="hybridMultilevel"/>
    <w:tmpl w:val="4DBCB2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6F3AC3"/>
    <w:multiLevelType w:val="hybridMultilevel"/>
    <w:tmpl w:val="F51CC7CE"/>
    <w:lvl w:ilvl="0" w:tplc="C7B62F8E">
      <w:start w:val="1"/>
      <w:numFmt w:val="lowerRoman"/>
      <w:lvlText w:val="(%1)"/>
      <w:lvlJc w:val="left"/>
      <w:pPr>
        <w:ind w:left="143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2"/>
  </w:num>
  <w:num w:numId="5">
    <w:abstractNumId w:val="9"/>
  </w:num>
  <w:num w:numId="6">
    <w:abstractNumId w:val="12"/>
  </w:num>
  <w:num w:numId="7">
    <w:abstractNumId w:val="10"/>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2FFC"/>
    <w:rsid w:val="00012389"/>
    <w:rsid w:val="00252E7B"/>
    <w:rsid w:val="005D3F24"/>
    <w:rsid w:val="00632FFC"/>
    <w:rsid w:val="00643069"/>
    <w:rsid w:val="006A6925"/>
    <w:rsid w:val="007A229B"/>
    <w:rsid w:val="00846A46"/>
    <w:rsid w:val="00AE2179"/>
    <w:rsid w:val="00D12AD8"/>
    <w:rsid w:val="00E1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2FFC"/>
    <w:pPr>
      <w:keepNext/>
      <w:outlineLvl w:val="0"/>
    </w:pPr>
    <w:rPr>
      <w:b/>
      <w:bCs/>
    </w:rPr>
  </w:style>
  <w:style w:type="paragraph" w:styleId="Heading3">
    <w:name w:val="heading 3"/>
    <w:basedOn w:val="Normal"/>
    <w:link w:val="Heading3Char"/>
    <w:uiPriority w:val="9"/>
    <w:qFormat/>
    <w:rsid w:val="00632FFC"/>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632FFC"/>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632FF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FC"/>
    <w:rPr>
      <w:rFonts w:ascii="Times New Roman" w:eastAsia="Times New Roman" w:hAnsi="Times New Roman" w:cs="Times New Roman"/>
      <w:b/>
      <w:bCs/>
      <w:sz w:val="24"/>
      <w:szCs w:val="24"/>
    </w:rPr>
  </w:style>
  <w:style w:type="paragraph" w:styleId="ListParagraph">
    <w:name w:val="List Paragraph"/>
    <w:basedOn w:val="Normal"/>
    <w:uiPriority w:val="34"/>
    <w:qFormat/>
    <w:rsid w:val="00632FFC"/>
    <w:pPr>
      <w:ind w:left="720"/>
      <w:contextualSpacing/>
    </w:pPr>
  </w:style>
  <w:style w:type="character" w:customStyle="1" w:styleId="Heading3Char">
    <w:name w:val="Heading 3 Char"/>
    <w:basedOn w:val="DefaultParagraphFont"/>
    <w:link w:val="Heading3"/>
    <w:uiPriority w:val="9"/>
    <w:rsid w:val="00632FFC"/>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632FFC"/>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632FFC"/>
    <w:rPr>
      <w:rFonts w:asciiTheme="majorHAnsi" w:eastAsiaTheme="majorEastAsia" w:hAnsiTheme="majorHAnsi" w:cstheme="majorBidi"/>
      <w:color w:val="243F60" w:themeColor="accent1" w:themeShade="7F"/>
      <w:lang w:val="pl-PL" w:eastAsia="pl-PL"/>
    </w:rPr>
  </w:style>
  <w:style w:type="table" w:styleId="TableGrid">
    <w:name w:val="Table Grid"/>
    <w:basedOn w:val="TableNormal"/>
    <w:uiPriority w:val="59"/>
    <w:rsid w:val="00632FFC"/>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632FFC"/>
  </w:style>
  <w:style w:type="character" w:customStyle="1" w:styleId="hps">
    <w:name w:val="hps"/>
    <w:basedOn w:val="DefaultParagraphFont"/>
    <w:rsid w:val="00632FFC"/>
  </w:style>
  <w:style w:type="character" w:styleId="Hyperlink">
    <w:name w:val="Hyperlink"/>
    <w:basedOn w:val="DefaultParagraphFont"/>
    <w:uiPriority w:val="99"/>
    <w:unhideWhenUsed/>
    <w:rsid w:val="00632FFC"/>
    <w:rPr>
      <w:color w:val="0000FF"/>
      <w:u w:val="single"/>
    </w:rPr>
  </w:style>
  <w:style w:type="paragraph" w:styleId="BalloonText">
    <w:name w:val="Balloon Text"/>
    <w:basedOn w:val="Normal"/>
    <w:link w:val="BalloonTextChar"/>
    <w:uiPriority w:val="99"/>
    <w:semiHidden/>
    <w:unhideWhenUsed/>
    <w:rsid w:val="00632FFC"/>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632FFC"/>
    <w:rPr>
      <w:rFonts w:ascii="Tahoma" w:eastAsiaTheme="minorEastAsia" w:hAnsi="Tahoma" w:cs="Tahoma"/>
      <w:sz w:val="16"/>
      <w:szCs w:val="16"/>
      <w:lang w:val="pl-PL" w:eastAsia="pl-PL"/>
    </w:rPr>
  </w:style>
  <w:style w:type="paragraph" w:styleId="NormalWeb">
    <w:name w:val="Normal (Web)"/>
    <w:basedOn w:val="Normal"/>
    <w:uiPriority w:val="99"/>
    <w:unhideWhenUsed/>
    <w:rsid w:val="00632FFC"/>
    <w:pPr>
      <w:spacing w:before="100" w:beforeAutospacing="1" w:after="100" w:afterAutospacing="1"/>
    </w:pPr>
    <w:rPr>
      <w:lang w:val="pl-PL" w:eastAsia="pl-PL"/>
    </w:rPr>
  </w:style>
  <w:style w:type="character" w:styleId="Strong">
    <w:name w:val="Strong"/>
    <w:basedOn w:val="DefaultParagraphFont"/>
    <w:uiPriority w:val="22"/>
    <w:qFormat/>
    <w:rsid w:val="00632FFC"/>
    <w:rPr>
      <w:b/>
      <w:bCs/>
    </w:rPr>
  </w:style>
  <w:style w:type="character" w:customStyle="1" w:styleId="empblue">
    <w:name w:val="emp_blue"/>
    <w:basedOn w:val="DefaultParagraphFont"/>
    <w:rsid w:val="00632FFC"/>
  </w:style>
  <w:style w:type="character" w:styleId="Emphasis">
    <w:name w:val="Emphasis"/>
    <w:basedOn w:val="DefaultParagraphFont"/>
    <w:uiPriority w:val="20"/>
    <w:qFormat/>
    <w:rsid w:val="00632FFC"/>
    <w:rPr>
      <w:i/>
      <w:iCs/>
    </w:rPr>
  </w:style>
  <w:style w:type="character" w:customStyle="1" w:styleId="apple-converted-space">
    <w:name w:val="apple-converted-space"/>
    <w:basedOn w:val="DefaultParagraphFont"/>
    <w:rsid w:val="00632FFC"/>
  </w:style>
  <w:style w:type="paragraph" w:styleId="PlainText">
    <w:name w:val="Plain Text"/>
    <w:basedOn w:val="Normal"/>
    <w:link w:val="PlainTextChar"/>
    <w:uiPriority w:val="99"/>
    <w:unhideWhenUsed/>
    <w:rsid w:val="00632F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2FFC"/>
    <w:rPr>
      <w:rFonts w:ascii="Consolas" w:hAnsi="Consolas"/>
      <w:sz w:val="21"/>
      <w:szCs w:val="21"/>
    </w:rPr>
  </w:style>
  <w:style w:type="character" w:customStyle="1" w:styleId="yiv1487821990">
    <w:name w:val="yiv1487821990"/>
    <w:basedOn w:val="DefaultParagraphFont"/>
    <w:rsid w:val="00632FFC"/>
  </w:style>
  <w:style w:type="paragraph" w:styleId="NoSpacing">
    <w:name w:val="No Spacing"/>
    <w:uiPriority w:val="1"/>
    <w:qFormat/>
    <w:rsid w:val="00632FFC"/>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63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632FFC"/>
    <w:rPr>
      <w:rFonts w:ascii="Courier New" w:hAnsi="Courier New" w:cs="Courier New"/>
      <w:sz w:val="20"/>
      <w:szCs w:val="20"/>
    </w:rPr>
  </w:style>
  <w:style w:type="character" w:customStyle="1" w:styleId="apple-style-span">
    <w:name w:val="apple-style-span"/>
    <w:basedOn w:val="DefaultParagraphFont"/>
    <w:rsid w:val="00632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estlithuania.com/lithuanian-parliament-set-to-approve-vilnius-utena-highway-public-private-partnership-project-in-spring-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 Officer</dc:creator>
  <cp:keywords/>
  <dc:description/>
  <cp:lastModifiedBy>Commercial Officer</cp:lastModifiedBy>
  <cp:revision>1</cp:revision>
  <dcterms:created xsi:type="dcterms:W3CDTF">2015-04-09T08:00:00Z</dcterms:created>
  <dcterms:modified xsi:type="dcterms:W3CDTF">2015-04-09T08:16:00Z</dcterms:modified>
</cp:coreProperties>
</file>